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DD33E" w14:textId="0658F4A6" w:rsidR="00202073" w:rsidRDefault="00202073"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AC39FC" w:rsidRPr="00AC39FC">
        <w:rPr>
          <w:rFonts w:asciiTheme="minorHAnsi" w:eastAsiaTheme="minorEastAsia" w:hAnsiTheme="minorHAnsi" w:cstheme="minorHAnsi"/>
          <w:bCs/>
          <w:noProof w:val="0"/>
          <w:sz w:val="24"/>
          <w:szCs w:val="24"/>
          <w:lang w:eastAsia="zh-CN"/>
        </w:rPr>
        <w:t>R4-2401914</w:t>
      </w:r>
    </w:p>
    <w:p w14:paraId="51BDD421" w14:textId="77777777" w:rsidR="00202073" w:rsidRDefault="00202073"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0EDBED9C" w14:textId="3E82DF98"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 xml:space="preserve">tem: </w:t>
      </w:r>
      <w:r w:rsidR="00202073" w:rsidRPr="00202073">
        <w:rPr>
          <w:rFonts w:asciiTheme="minorHAnsi" w:eastAsiaTheme="minorEastAsia" w:hAnsiTheme="minorHAnsi" w:cstheme="minorHAnsi"/>
          <w:bCs/>
          <w:noProof w:val="0"/>
          <w:sz w:val="24"/>
          <w:szCs w:val="24"/>
          <w:lang w:eastAsia="zh-CN"/>
        </w:rPr>
        <w:t>8.16.2.1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C728502"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9874FE" w:rsidRPr="009874FE">
        <w:rPr>
          <w:rFonts w:asciiTheme="minorHAnsi" w:eastAsiaTheme="minorEastAsia" w:hAnsiTheme="minorHAnsi" w:cstheme="minorHAnsi"/>
          <w:bCs/>
          <w:noProof w:val="0"/>
          <w:sz w:val="24"/>
          <w:szCs w:val="24"/>
          <w:lang w:eastAsia="zh-CN"/>
        </w:rPr>
        <w:t>RRM performance requirements</w:t>
      </w:r>
      <w:r w:rsidR="009874FE">
        <w:rPr>
          <w:rFonts w:asciiTheme="minorHAnsi" w:eastAsiaTheme="minorEastAsia" w:hAnsiTheme="minorHAnsi" w:cstheme="minorHAnsi"/>
          <w:bCs/>
          <w:noProof w:val="0"/>
          <w:sz w:val="24"/>
          <w:szCs w:val="24"/>
          <w:lang w:eastAsia="zh-CN"/>
        </w:rPr>
        <w:t xml:space="preserve"> for </w:t>
      </w:r>
      <w:r w:rsidR="00202073">
        <w:rPr>
          <w:rFonts w:asciiTheme="minorHAnsi" w:eastAsiaTheme="minorEastAsia" w:hAnsiTheme="minorHAnsi" w:cstheme="minorHAnsi" w:hint="eastAsia"/>
          <w:bCs/>
          <w:noProof w:val="0"/>
          <w:sz w:val="24"/>
          <w:szCs w:val="24"/>
          <w:lang w:eastAsia="zh-CN"/>
        </w:rPr>
        <w:t>R</w:t>
      </w:r>
      <w:r w:rsidR="00202073">
        <w:rPr>
          <w:rFonts w:asciiTheme="minorHAnsi" w:eastAsiaTheme="minorEastAsia" w:hAnsiTheme="minorHAnsi" w:cstheme="minorHAnsi"/>
          <w:bCs/>
          <w:noProof w:val="0"/>
          <w:sz w:val="24"/>
          <w:szCs w:val="24"/>
          <w:lang w:eastAsia="zh-CN"/>
        </w:rPr>
        <w:t xml:space="preserve">18 </w:t>
      </w:r>
      <w:r w:rsidR="00202073">
        <w:rPr>
          <w:rFonts w:asciiTheme="minorHAnsi" w:eastAsiaTheme="minorEastAsia" w:hAnsiTheme="minorHAnsi" w:cstheme="minorHAnsi" w:hint="eastAsia"/>
          <w:bCs/>
          <w:noProof w:val="0"/>
          <w:sz w:val="24"/>
          <w:szCs w:val="24"/>
          <w:lang w:eastAsia="zh-CN"/>
        </w:rPr>
        <w:t>LTM</w:t>
      </w:r>
    </w:p>
    <w:p w14:paraId="4CDD2D32" w14:textId="26530904" w:rsidR="00554043" w:rsidRPr="00554043" w:rsidRDefault="0034111C" w:rsidP="00554043">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C1BB1E7" w14:textId="33538646" w:rsidR="00554043" w:rsidRPr="0012375C" w:rsidRDefault="00554043" w:rsidP="00554043">
      <w:pPr>
        <w:pStyle w:val="1"/>
        <w:jc w:val="both"/>
        <w:rPr>
          <w:rFonts w:ascii="Calibri" w:hAnsi="Calibri"/>
          <w:sz w:val="32"/>
          <w:szCs w:val="32"/>
        </w:rPr>
      </w:pPr>
      <w:r w:rsidRPr="0012375C">
        <w:rPr>
          <w:rFonts w:ascii="Calibri" w:hAnsi="Calibri"/>
          <w:sz w:val="32"/>
          <w:szCs w:val="32"/>
        </w:rPr>
        <w:t>1 Introduction</w:t>
      </w:r>
    </w:p>
    <w:p w14:paraId="2D84C37C" w14:textId="11C7B039" w:rsidR="00554043" w:rsidRPr="00DA69C5" w:rsidRDefault="00554043" w:rsidP="00554043">
      <w:r>
        <w:t xml:space="preserve">This contribution provides analysis on performance requirements for </w:t>
      </w:r>
      <w:r w:rsidR="00202073">
        <w:t>R18 LTM</w:t>
      </w:r>
      <w:r>
        <w:t>.</w:t>
      </w:r>
    </w:p>
    <w:p w14:paraId="594C3A59" w14:textId="2AB0E816" w:rsidR="00554043" w:rsidRDefault="00554043" w:rsidP="00554043">
      <w:pPr>
        <w:pStyle w:val="1"/>
        <w:jc w:val="both"/>
        <w:rPr>
          <w:lang w:val="en-US"/>
        </w:rPr>
      </w:pPr>
      <w:r w:rsidRPr="0012375C">
        <w:rPr>
          <w:rFonts w:ascii="Calibri" w:hAnsi="Calibri"/>
          <w:sz w:val="32"/>
          <w:szCs w:val="32"/>
        </w:rPr>
        <w:t>2. Discussion</w:t>
      </w:r>
    </w:p>
    <w:p w14:paraId="7F514FF0" w14:textId="09C76373" w:rsidR="00554043" w:rsidRPr="00255AFF" w:rsidRDefault="00554043" w:rsidP="00255AFF">
      <w:pPr>
        <w:pStyle w:val="2"/>
        <w:rPr>
          <w:rFonts w:asciiTheme="minorHAnsi" w:hAnsiTheme="minorHAnsi" w:cstheme="minorHAnsi"/>
          <w:sz w:val="28"/>
          <w:szCs w:val="28"/>
          <w:lang w:val="en-US" w:eastAsia="zh-CN"/>
        </w:rPr>
      </w:pPr>
      <w:r w:rsidRPr="00255AFF">
        <w:rPr>
          <w:rFonts w:asciiTheme="minorHAnsi" w:hAnsiTheme="minorHAnsi" w:cstheme="minorHAnsi"/>
          <w:sz w:val="28"/>
          <w:szCs w:val="28"/>
          <w:lang w:val="en-US" w:eastAsia="zh-CN"/>
        </w:rPr>
        <w:t>2.1</w:t>
      </w:r>
      <w:r w:rsidR="00255AFF">
        <w:rPr>
          <w:rFonts w:asciiTheme="minorHAnsi" w:hAnsiTheme="minorHAnsi" w:cstheme="minorHAnsi"/>
          <w:sz w:val="28"/>
          <w:szCs w:val="28"/>
          <w:lang w:val="en-US" w:eastAsia="zh-CN"/>
        </w:rPr>
        <w:t xml:space="preserve"> </w:t>
      </w:r>
      <w:r w:rsidRPr="00255AFF">
        <w:rPr>
          <w:rFonts w:asciiTheme="minorHAnsi" w:hAnsiTheme="minorHAnsi" w:cstheme="minorHAnsi"/>
          <w:sz w:val="28"/>
          <w:szCs w:val="28"/>
          <w:lang w:val="en-US" w:eastAsia="zh-CN"/>
        </w:rPr>
        <w:t>Accuracy requirements</w:t>
      </w:r>
    </w:p>
    <w:p w14:paraId="2233F9DE" w14:textId="3F056DA6" w:rsidR="00554043" w:rsidRPr="00554043" w:rsidRDefault="00554043" w:rsidP="00554043">
      <w:pPr>
        <w:spacing w:beforeLines="50" w:before="120" w:afterLines="50" w:after="120"/>
        <w:rPr>
          <w:b/>
          <w:bCs/>
          <w:i/>
          <w:iCs/>
          <w:u w:val="single"/>
          <w:lang w:val="en-GB"/>
        </w:rPr>
      </w:pPr>
      <w:r w:rsidRPr="00554043">
        <w:rPr>
          <w:b/>
          <w:bCs/>
          <w:i/>
          <w:iCs/>
          <w:u w:val="single"/>
          <w:lang w:val="en-GB"/>
        </w:rPr>
        <w:t>intra-frequency L1-RSRP measurement accuracy requirements</w:t>
      </w:r>
    </w:p>
    <w:p w14:paraId="7EF6FF3C" w14:textId="4BA684A9" w:rsidR="001E5450" w:rsidRPr="00AF1831" w:rsidRDefault="00554043" w:rsidP="00554043">
      <w:pPr>
        <w:spacing w:beforeLines="50" w:before="120" w:afterLines="50" w:after="120"/>
        <w:rPr>
          <w:lang w:val="en-GB"/>
        </w:rPr>
      </w:pPr>
      <w:r w:rsidRPr="00A926D7">
        <w:rPr>
          <w:rFonts w:hint="eastAsia"/>
          <w:lang w:val="en-GB"/>
        </w:rPr>
        <w:t>R</w:t>
      </w:r>
      <w:r w:rsidRPr="00A926D7">
        <w:rPr>
          <w:lang w:val="en-GB"/>
        </w:rPr>
        <w:t>AN4</w:t>
      </w:r>
      <w:r>
        <w:rPr>
          <w:lang w:val="en-GB"/>
        </w:rPr>
        <w:t xml:space="preserve"> had some discussion on side condition used in </w:t>
      </w:r>
      <w:r w:rsidRPr="00A926D7">
        <w:rPr>
          <w:lang w:val="en-GB"/>
        </w:rPr>
        <w:t>intra-frequency L1-RSRP measurement accuracy requirements</w:t>
      </w:r>
      <w:r>
        <w:rPr>
          <w:lang w:val="en-GB"/>
        </w:rPr>
        <w:t xml:space="preserve">. </w:t>
      </w:r>
      <w:r w:rsidR="008677B8">
        <w:rPr>
          <w:lang w:val="en-GB"/>
        </w:rPr>
        <w:t xml:space="preserve">The divergence is to use -3dB (same as legacy L1 measurement) or -6dB (same as L3 measurement). </w:t>
      </w:r>
      <w:r>
        <w:rPr>
          <w:lang w:val="en-GB"/>
        </w:rPr>
        <w:t xml:space="preserve">In our view, the same SNR side condition as serving cell and R17 ICBM should be used. Compared to L3 measurement, </w:t>
      </w:r>
      <w:r w:rsidRPr="007C2566">
        <w:rPr>
          <w:lang w:val="en-GB"/>
        </w:rPr>
        <w:t>the sample number of L1-RSRP measurement is smaller</w:t>
      </w:r>
      <w:r>
        <w:rPr>
          <w:lang w:val="en-GB"/>
        </w:rPr>
        <w:t xml:space="preserve">. To guarantee measurement accuracy, higher SNR is needed. </w:t>
      </w:r>
      <w:r>
        <w:rPr>
          <w:rFonts w:hint="eastAsia"/>
          <w:lang w:val="en-GB"/>
        </w:rPr>
        <w:t>NW</w:t>
      </w:r>
      <w:r>
        <w:rPr>
          <w:lang w:val="en-GB"/>
        </w:rPr>
        <w:t xml:space="preserve"> is supposed to configure L1 measurement for a cell with better channel condition based on L3 measurement report. It is reasonable that side condition of L1-RSRP is higher than L3 measurement. In addition, the side condition of L3 HO for unknown cell is -2dB, which is higher than legacy side condition of L1 measurement, i.e. </w:t>
      </w:r>
      <w:r w:rsidR="00AF1831">
        <w:rPr>
          <w:lang w:val="en-GB"/>
        </w:rPr>
        <w:t>SNR=</w:t>
      </w:r>
      <w:r>
        <w:rPr>
          <w:lang w:val="en-GB"/>
        </w:rPr>
        <w:t>-3dB.</w:t>
      </w:r>
      <w:r w:rsidR="00FB0EE3">
        <w:rPr>
          <w:lang w:val="en-GB"/>
        </w:rPr>
        <w:t xml:space="preserve"> If RAN4 want to define the accuracy requirements with side condition SNR = -6dB, some relaxation is necessary.</w:t>
      </w:r>
      <w:r w:rsidR="00FB0EE3">
        <w:rPr>
          <w:rFonts w:hint="eastAsia"/>
          <w:lang w:val="en-GB"/>
        </w:rPr>
        <w:t xml:space="preserve"> </w:t>
      </w:r>
      <w:r w:rsidR="00AF1831">
        <w:rPr>
          <w:lang w:val="en-GB"/>
        </w:rPr>
        <w:t xml:space="preserve">We </w:t>
      </w:r>
      <w:r w:rsidR="00FB0EE3">
        <w:rPr>
          <w:lang w:val="en-GB"/>
        </w:rPr>
        <w:t>had run</w:t>
      </w:r>
      <w:r w:rsidR="00AF1831">
        <w:rPr>
          <w:lang w:val="en-GB"/>
        </w:rPr>
        <w:t xml:space="preserve"> some simulation</w:t>
      </w:r>
      <w:r w:rsidR="00FB0EE3">
        <w:rPr>
          <w:lang w:val="en-GB"/>
        </w:rPr>
        <w:t xml:space="preserve">s. The results are shown in the following tables. It can be observed that </w:t>
      </w:r>
      <w:r w:rsidR="00AC7CA9">
        <w:rPr>
          <w:lang w:val="en-GB"/>
        </w:rPr>
        <w:t xml:space="preserve">about 2dB relaxation is needed if to define L1-RSRP measurement accuracy requirements with side condition SNR = -6dB. </w:t>
      </w:r>
    </w:p>
    <w:p w14:paraId="6176904C" w14:textId="77777777" w:rsidR="001E5450" w:rsidRDefault="001E5450" w:rsidP="001E5450">
      <w:pPr>
        <w:jc w:val="center"/>
        <w:rPr>
          <w:b/>
          <w:kern w:val="0"/>
          <w:sz w:val="22"/>
        </w:rPr>
      </w:pPr>
      <w:r>
        <w:rPr>
          <w:b/>
        </w:rPr>
        <w:t>Table 1: SSB L1-RSRP absolute accuracy (dB) @ SNR=-3dB, 1 sample</w:t>
      </w:r>
    </w:p>
    <w:tbl>
      <w:tblPr>
        <w:tblW w:w="9164" w:type="dxa"/>
        <w:jc w:val="center"/>
        <w:tblCellMar>
          <w:left w:w="0" w:type="dxa"/>
          <w:right w:w="0" w:type="dxa"/>
        </w:tblCellMar>
        <w:tblLook w:val="0420" w:firstRow="1" w:lastRow="0" w:firstColumn="0" w:lastColumn="0" w:noHBand="0" w:noVBand="1"/>
      </w:tblPr>
      <w:tblGrid>
        <w:gridCol w:w="913"/>
        <w:gridCol w:w="969"/>
        <w:gridCol w:w="1000"/>
        <w:gridCol w:w="992"/>
        <w:gridCol w:w="953"/>
        <w:gridCol w:w="983"/>
        <w:gridCol w:w="1086"/>
        <w:gridCol w:w="1134"/>
        <w:gridCol w:w="1134"/>
      </w:tblGrid>
      <w:tr w:rsidR="001E5450" w14:paraId="0DB681FC" w14:textId="77777777" w:rsidTr="001E5450">
        <w:trPr>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39A1E"/>
            <w:hideMark/>
          </w:tcPr>
          <w:p w14:paraId="1C8AAC65" w14:textId="77777777" w:rsidR="001E5450" w:rsidRDefault="001E5450">
            <w:pPr>
              <w:jc w:val="center"/>
              <w:rPr>
                <w:rFonts w:ascii="Calibri" w:eastAsia="宋体" w:hAnsi="Calibri" w:cs="Arial"/>
                <w:b/>
                <w:bCs/>
                <w:szCs w:val="20"/>
              </w:rPr>
            </w:pPr>
            <w:r>
              <w:rPr>
                <w:rFonts w:ascii="Calibri" w:eastAsia="宋体" w:hAnsi="Calibri" w:cs="Arial"/>
                <w:b/>
                <w:bCs/>
                <w:szCs w:val="20"/>
              </w:rPr>
              <w:t>Channel</w:t>
            </w:r>
          </w:p>
        </w:tc>
        <w:tc>
          <w:tcPr>
            <w:tcW w:w="3914" w:type="dxa"/>
            <w:gridSpan w:val="4"/>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0F04710A" w14:textId="77777777" w:rsidR="001E5450" w:rsidRDefault="001E5450">
            <w:pPr>
              <w:rPr>
                <w:rFonts w:ascii="Calibri" w:eastAsia="宋体" w:hAnsi="Calibri" w:cs="Arial"/>
                <w:b/>
                <w:bCs/>
                <w:sz w:val="20"/>
                <w:szCs w:val="20"/>
              </w:rPr>
            </w:pPr>
            <w:r>
              <w:rPr>
                <w:rFonts w:ascii="Calibri" w:eastAsia="宋体" w:hAnsi="Calibri" w:cs="Arial"/>
                <w:b/>
                <w:bCs/>
                <w:sz w:val="20"/>
                <w:szCs w:val="20"/>
              </w:rPr>
              <w:t>STATIC/AWGN</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38715803" w14:textId="77777777" w:rsidR="001E5450" w:rsidRDefault="001E5450">
            <w:pPr>
              <w:rPr>
                <w:rFonts w:ascii="Calibri" w:eastAsia="宋体" w:hAnsi="Calibri" w:cs="Arial"/>
                <w:b/>
                <w:bCs/>
                <w:sz w:val="20"/>
                <w:szCs w:val="20"/>
              </w:rPr>
            </w:pPr>
            <w:r>
              <w:rPr>
                <w:rFonts w:ascii="Calibri" w:eastAsia="宋体" w:hAnsi="Calibri" w:cs="Arial"/>
                <w:b/>
                <w:bCs/>
                <w:sz w:val="20"/>
                <w:szCs w:val="20"/>
              </w:rPr>
              <w:t>TDL-C 300ns 100Hz  (FR1)</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6F4A3A96" w14:textId="77777777" w:rsidR="001E5450" w:rsidRDefault="001E5450">
            <w:pPr>
              <w:rPr>
                <w:rFonts w:ascii="Calibri" w:eastAsia="宋体" w:hAnsi="Calibri" w:cs="Arial"/>
                <w:b/>
                <w:bCs/>
                <w:sz w:val="20"/>
                <w:szCs w:val="20"/>
              </w:rPr>
            </w:pPr>
            <w:r>
              <w:rPr>
                <w:rFonts w:ascii="Calibri" w:eastAsia="宋体" w:hAnsi="Calibri" w:cs="Arial"/>
                <w:b/>
                <w:bCs/>
                <w:sz w:val="20"/>
                <w:szCs w:val="20"/>
              </w:rPr>
              <w:t>TDL-A 30ns 75Hz (FR2)</w:t>
            </w:r>
          </w:p>
        </w:tc>
      </w:tr>
      <w:tr w:rsidR="001E5450" w14:paraId="3E663B9A" w14:textId="77777777" w:rsidTr="001E5450">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ADECC"/>
            <w:hideMark/>
          </w:tcPr>
          <w:p w14:paraId="2DA54CD5" w14:textId="77777777" w:rsidR="001E5450" w:rsidRDefault="001E5450">
            <w:pPr>
              <w:jc w:val="center"/>
              <w:rPr>
                <w:rFonts w:ascii="Calibri" w:eastAsia="宋体" w:hAnsi="Calibri" w:cs="Arial"/>
                <w:b/>
                <w:bCs/>
                <w:sz w:val="22"/>
                <w:szCs w:val="20"/>
              </w:rPr>
            </w:pPr>
            <w:r>
              <w:rPr>
                <w:rFonts w:ascii="Calibri" w:eastAsia="宋体" w:hAnsi="Calibri" w:cs="Arial"/>
                <w:b/>
                <w:bCs/>
                <w:szCs w:val="20"/>
              </w:rPr>
              <w:t>SCS</w:t>
            </w:r>
          </w:p>
        </w:tc>
        <w:tc>
          <w:tcPr>
            <w:tcW w:w="969"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9814844"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15 kHz</w:t>
            </w:r>
          </w:p>
        </w:tc>
        <w:tc>
          <w:tcPr>
            <w:tcW w:w="1000"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2FBE3E15"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30 kHz</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0607C41"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120 kHz</w:t>
            </w:r>
          </w:p>
        </w:tc>
        <w:tc>
          <w:tcPr>
            <w:tcW w:w="95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008B8E2D"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240 kHz</w:t>
            </w:r>
          </w:p>
        </w:tc>
        <w:tc>
          <w:tcPr>
            <w:tcW w:w="98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04DA0F8C"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15 kHz</w:t>
            </w:r>
          </w:p>
        </w:tc>
        <w:tc>
          <w:tcPr>
            <w:tcW w:w="1086"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C930E01"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30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708D1EC6"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120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70E28DC9" w14:textId="77777777" w:rsidR="001E5450" w:rsidRPr="00FB0EE3" w:rsidRDefault="001E5450">
            <w:pPr>
              <w:rPr>
                <w:rFonts w:ascii="Calibri" w:eastAsia="宋体" w:hAnsi="Calibri" w:cs="Arial"/>
                <w:bCs/>
                <w:sz w:val="20"/>
                <w:szCs w:val="20"/>
              </w:rPr>
            </w:pPr>
            <w:r w:rsidRPr="00FB0EE3">
              <w:rPr>
                <w:rFonts w:ascii="Calibri" w:eastAsia="宋体" w:hAnsi="Calibri" w:cs="Arial"/>
                <w:bCs/>
                <w:sz w:val="20"/>
                <w:szCs w:val="20"/>
              </w:rPr>
              <w:t>240 kHz</w:t>
            </w:r>
          </w:p>
        </w:tc>
      </w:tr>
      <w:tr w:rsidR="001E5450" w14:paraId="60709158" w14:textId="77777777" w:rsidTr="001E5450">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DEFE7"/>
            <w:hideMark/>
          </w:tcPr>
          <w:p w14:paraId="730945DA" w14:textId="77777777" w:rsidR="001E5450" w:rsidRDefault="001E5450">
            <w:pPr>
              <w:jc w:val="center"/>
              <w:rPr>
                <w:rFonts w:ascii="Calibri" w:eastAsia="宋体" w:hAnsi="Calibri" w:cs="Arial"/>
                <w:b/>
                <w:bCs/>
                <w:sz w:val="22"/>
                <w:szCs w:val="20"/>
              </w:rPr>
            </w:pPr>
            <w:r>
              <w:rPr>
                <w:rFonts w:ascii="Calibri" w:eastAsia="宋体" w:hAnsi="Calibri" w:cs="Arial"/>
                <w:b/>
                <w:bCs/>
                <w:szCs w:val="20"/>
              </w:rPr>
              <w:t>Accuracy (dB)</w:t>
            </w:r>
          </w:p>
        </w:tc>
        <w:tc>
          <w:tcPr>
            <w:tcW w:w="969"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45C9C444" w14:textId="205DD1E0" w:rsidR="001E5450" w:rsidRPr="00FB0EE3" w:rsidRDefault="001E5450">
            <w:pPr>
              <w:rPr>
                <w:sz w:val="20"/>
                <w:szCs w:val="20"/>
              </w:rPr>
            </w:pPr>
            <w:r w:rsidRPr="00FB0EE3">
              <w:rPr>
                <w:sz w:val="20"/>
                <w:szCs w:val="20"/>
              </w:rPr>
              <w:t>1.</w:t>
            </w:r>
            <w:r w:rsidR="00F722E0" w:rsidRPr="00FB0EE3">
              <w:rPr>
                <w:sz w:val="20"/>
                <w:szCs w:val="20"/>
              </w:rPr>
              <w:t>57</w:t>
            </w:r>
          </w:p>
        </w:tc>
        <w:tc>
          <w:tcPr>
            <w:tcW w:w="1000"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687B3925" w14:textId="22FCEDC6" w:rsidR="001E5450" w:rsidRPr="00FB0EE3" w:rsidRDefault="001E5450">
            <w:pPr>
              <w:rPr>
                <w:sz w:val="20"/>
                <w:szCs w:val="20"/>
              </w:rPr>
            </w:pPr>
            <w:r w:rsidRPr="00FB0EE3">
              <w:rPr>
                <w:sz w:val="20"/>
                <w:szCs w:val="20"/>
              </w:rPr>
              <w:t>1.</w:t>
            </w:r>
            <w:r w:rsidR="00F722E0" w:rsidRPr="00FB0EE3">
              <w:rPr>
                <w:sz w:val="20"/>
                <w:szCs w:val="20"/>
              </w:rPr>
              <w:t>56</w:t>
            </w:r>
          </w:p>
        </w:tc>
        <w:tc>
          <w:tcPr>
            <w:tcW w:w="99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5A4C357A" w14:textId="7D4E0FB9" w:rsidR="001E5450" w:rsidRPr="00FB0EE3" w:rsidRDefault="001E5450">
            <w:pPr>
              <w:rPr>
                <w:sz w:val="20"/>
                <w:szCs w:val="20"/>
              </w:rPr>
            </w:pPr>
            <w:r w:rsidRPr="00FB0EE3">
              <w:rPr>
                <w:sz w:val="20"/>
                <w:szCs w:val="20"/>
              </w:rPr>
              <w:t>1.</w:t>
            </w:r>
            <w:r w:rsidR="00F722E0" w:rsidRPr="00FB0EE3">
              <w:rPr>
                <w:sz w:val="20"/>
                <w:szCs w:val="20"/>
              </w:rPr>
              <w:t>58</w:t>
            </w:r>
          </w:p>
        </w:tc>
        <w:tc>
          <w:tcPr>
            <w:tcW w:w="95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38AC7EE2" w14:textId="6A749B52" w:rsidR="001E5450" w:rsidRPr="00FB0EE3" w:rsidRDefault="001E5450">
            <w:pPr>
              <w:rPr>
                <w:sz w:val="20"/>
                <w:szCs w:val="20"/>
              </w:rPr>
            </w:pPr>
            <w:r w:rsidRPr="00FB0EE3">
              <w:rPr>
                <w:sz w:val="20"/>
                <w:szCs w:val="20"/>
              </w:rPr>
              <w:t>1.</w:t>
            </w:r>
            <w:r w:rsidR="00F722E0" w:rsidRPr="00FB0EE3">
              <w:rPr>
                <w:sz w:val="20"/>
                <w:szCs w:val="20"/>
              </w:rPr>
              <w:t>56</w:t>
            </w:r>
          </w:p>
        </w:tc>
        <w:tc>
          <w:tcPr>
            <w:tcW w:w="98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4C8C7DB7" w14:textId="1D9E75F5" w:rsidR="001E5450" w:rsidRPr="00FB0EE3" w:rsidRDefault="001E5450">
            <w:pPr>
              <w:rPr>
                <w:sz w:val="20"/>
                <w:szCs w:val="20"/>
              </w:rPr>
            </w:pPr>
            <w:r w:rsidRPr="00FB0EE3">
              <w:rPr>
                <w:sz w:val="20"/>
                <w:szCs w:val="20"/>
              </w:rPr>
              <w:t>1.6</w:t>
            </w:r>
            <w:r w:rsidR="00F722E0" w:rsidRPr="00FB0EE3">
              <w:rPr>
                <w:sz w:val="20"/>
                <w:szCs w:val="20"/>
              </w:rPr>
              <w:t>9</w:t>
            </w:r>
          </w:p>
        </w:tc>
        <w:tc>
          <w:tcPr>
            <w:tcW w:w="1086"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44BFB89C" w14:textId="06E9152E" w:rsidR="001E5450" w:rsidRPr="00FB0EE3" w:rsidRDefault="001E5450">
            <w:pPr>
              <w:rPr>
                <w:sz w:val="20"/>
                <w:szCs w:val="20"/>
              </w:rPr>
            </w:pPr>
            <w:r w:rsidRPr="00FB0EE3">
              <w:rPr>
                <w:sz w:val="20"/>
                <w:szCs w:val="20"/>
              </w:rPr>
              <w:t>1.</w:t>
            </w:r>
            <w:r w:rsidR="00F722E0" w:rsidRPr="00FB0EE3">
              <w:rPr>
                <w:sz w:val="20"/>
                <w:szCs w:val="20"/>
              </w:rPr>
              <w:t>58</w:t>
            </w:r>
          </w:p>
        </w:tc>
        <w:tc>
          <w:tcPr>
            <w:tcW w:w="1134"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0A1A1E6E" w14:textId="27C28FFD" w:rsidR="001E5450" w:rsidRPr="00FB0EE3" w:rsidRDefault="00F722E0">
            <w:pPr>
              <w:rPr>
                <w:sz w:val="20"/>
                <w:szCs w:val="20"/>
              </w:rPr>
            </w:pPr>
            <w:r w:rsidRPr="00FB0EE3">
              <w:rPr>
                <w:sz w:val="20"/>
                <w:szCs w:val="20"/>
              </w:rPr>
              <w:t>1.65</w:t>
            </w:r>
          </w:p>
        </w:tc>
        <w:tc>
          <w:tcPr>
            <w:tcW w:w="1134"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270E08B3" w14:textId="660E4DCD" w:rsidR="001E5450" w:rsidRPr="00FB0EE3" w:rsidRDefault="00F722E0">
            <w:pPr>
              <w:rPr>
                <w:sz w:val="20"/>
                <w:szCs w:val="20"/>
              </w:rPr>
            </w:pPr>
            <w:r w:rsidRPr="00FB0EE3">
              <w:rPr>
                <w:sz w:val="20"/>
                <w:szCs w:val="20"/>
              </w:rPr>
              <w:t>1.62</w:t>
            </w:r>
          </w:p>
        </w:tc>
      </w:tr>
    </w:tbl>
    <w:p w14:paraId="5984C066" w14:textId="77777777" w:rsidR="001E5450" w:rsidRDefault="001E5450" w:rsidP="001E5450">
      <w:pPr>
        <w:rPr>
          <w:rFonts w:ascii="Calibri" w:eastAsia="宋体" w:hAnsi="Calibri" w:cs="Arial"/>
          <w:b/>
          <w:bCs/>
          <w:szCs w:val="20"/>
        </w:rPr>
      </w:pPr>
    </w:p>
    <w:p w14:paraId="559D016C" w14:textId="426146B8" w:rsidR="001E5450" w:rsidRDefault="001E5450" w:rsidP="001E5450">
      <w:pPr>
        <w:jc w:val="center"/>
        <w:rPr>
          <w:b/>
          <w:kern w:val="0"/>
          <w:sz w:val="22"/>
        </w:rPr>
      </w:pPr>
      <w:r>
        <w:rPr>
          <w:b/>
        </w:rPr>
        <w:t>Table 2: SSB L1-RSRP absolute accuracy (dB) @ SNR=-6dB, 1 sample</w:t>
      </w:r>
    </w:p>
    <w:tbl>
      <w:tblPr>
        <w:tblW w:w="9164" w:type="dxa"/>
        <w:jc w:val="center"/>
        <w:tblCellMar>
          <w:left w:w="0" w:type="dxa"/>
          <w:right w:w="0" w:type="dxa"/>
        </w:tblCellMar>
        <w:tblLook w:val="0420" w:firstRow="1" w:lastRow="0" w:firstColumn="0" w:lastColumn="0" w:noHBand="0" w:noVBand="1"/>
      </w:tblPr>
      <w:tblGrid>
        <w:gridCol w:w="913"/>
        <w:gridCol w:w="969"/>
        <w:gridCol w:w="1000"/>
        <w:gridCol w:w="992"/>
        <w:gridCol w:w="953"/>
        <w:gridCol w:w="983"/>
        <w:gridCol w:w="1086"/>
        <w:gridCol w:w="1134"/>
        <w:gridCol w:w="1134"/>
      </w:tblGrid>
      <w:tr w:rsidR="001E5450" w14:paraId="337D6544" w14:textId="77777777" w:rsidTr="001E5450">
        <w:trPr>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39A1E"/>
            <w:hideMark/>
          </w:tcPr>
          <w:p w14:paraId="034C7D61" w14:textId="77777777" w:rsidR="001E5450" w:rsidRDefault="001E5450">
            <w:pPr>
              <w:jc w:val="center"/>
              <w:rPr>
                <w:rFonts w:ascii="Calibri" w:eastAsia="宋体" w:hAnsi="Calibri" w:cs="Arial"/>
                <w:b/>
                <w:bCs/>
                <w:szCs w:val="20"/>
              </w:rPr>
            </w:pPr>
            <w:r>
              <w:rPr>
                <w:rFonts w:ascii="Calibri" w:eastAsia="宋体" w:hAnsi="Calibri" w:cs="Arial"/>
                <w:b/>
                <w:bCs/>
                <w:szCs w:val="20"/>
              </w:rPr>
              <w:t>Channel</w:t>
            </w:r>
          </w:p>
        </w:tc>
        <w:tc>
          <w:tcPr>
            <w:tcW w:w="3914" w:type="dxa"/>
            <w:gridSpan w:val="4"/>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2872B05B" w14:textId="77777777" w:rsidR="001E5450" w:rsidRDefault="001E5450">
            <w:pPr>
              <w:rPr>
                <w:rFonts w:ascii="Calibri" w:eastAsia="宋体" w:hAnsi="Calibri" w:cs="Arial"/>
                <w:b/>
                <w:bCs/>
                <w:sz w:val="20"/>
                <w:szCs w:val="20"/>
              </w:rPr>
            </w:pPr>
            <w:r>
              <w:rPr>
                <w:rFonts w:ascii="Calibri" w:eastAsia="宋体" w:hAnsi="Calibri" w:cs="Arial"/>
                <w:b/>
                <w:bCs/>
                <w:sz w:val="20"/>
                <w:szCs w:val="20"/>
              </w:rPr>
              <w:t>STATIC/AWGN</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52E45CCA" w14:textId="77777777" w:rsidR="001E5450" w:rsidRDefault="001E5450">
            <w:pPr>
              <w:rPr>
                <w:rFonts w:ascii="Calibri" w:eastAsia="宋体" w:hAnsi="Calibri" w:cs="Arial"/>
                <w:b/>
                <w:bCs/>
                <w:sz w:val="20"/>
                <w:szCs w:val="20"/>
              </w:rPr>
            </w:pPr>
            <w:r>
              <w:rPr>
                <w:rFonts w:ascii="Calibri" w:eastAsia="宋体" w:hAnsi="Calibri" w:cs="Arial"/>
                <w:b/>
                <w:bCs/>
                <w:sz w:val="20"/>
                <w:szCs w:val="20"/>
              </w:rPr>
              <w:t>TDL-C 300ns 100Hz  (FR1)</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1DC89809" w14:textId="77777777" w:rsidR="001E5450" w:rsidRDefault="001E5450">
            <w:pPr>
              <w:rPr>
                <w:rFonts w:ascii="Calibri" w:eastAsia="宋体" w:hAnsi="Calibri" w:cs="Arial"/>
                <w:b/>
                <w:bCs/>
                <w:sz w:val="20"/>
                <w:szCs w:val="20"/>
              </w:rPr>
            </w:pPr>
            <w:r>
              <w:rPr>
                <w:rFonts w:ascii="Calibri" w:eastAsia="宋体" w:hAnsi="Calibri" w:cs="Arial"/>
                <w:b/>
                <w:bCs/>
                <w:sz w:val="20"/>
                <w:szCs w:val="20"/>
              </w:rPr>
              <w:t>TDL-A 30ns 75Hz (FR2)</w:t>
            </w:r>
          </w:p>
        </w:tc>
      </w:tr>
      <w:tr w:rsidR="001E5450" w14:paraId="7DD01B81" w14:textId="77777777" w:rsidTr="001E5450">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ADECC"/>
            <w:hideMark/>
          </w:tcPr>
          <w:p w14:paraId="6CA2ACEE" w14:textId="77777777" w:rsidR="001E5450" w:rsidRDefault="001E5450">
            <w:pPr>
              <w:jc w:val="center"/>
              <w:rPr>
                <w:rFonts w:ascii="Calibri" w:eastAsia="宋体" w:hAnsi="Calibri" w:cs="Arial"/>
                <w:b/>
                <w:bCs/>
                <w:sz w:val="22"/>
                <w:szCs w:val="20"/>
              </w:rPr>
            </w:pPr>
            <w:r>
              <w:rPr>
                <w:rFonts w:ascii="Calibri" w:eastAsia="宋体" w:hAnsi="Calibri" w:cs="Arial"/>
                <w:b/>
                <w:bCs/>
                <w:szCs w:val="20"/>
              </w:rPr>
              <w:t>SCS</w:t>
            </w:r>
          </w:p>
        </w:tc>
        <w:tc>
          <w:tcPr>
            <w:tcW w:w="969"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7D10E63" w14:textId="77777777" w:rsidR="001E5450" w:rsidRDefault="001E5450">
            <w:pPr>
              <w:rPr>
                <w:rFonts w:ascii="Calibri" w:eastAsia="宋体" w:hAnsi="Calibri" w:cs="Arial"/>
                <w:bCs/>
                <w:sz w:val="20"/>
                <w:szCs w:val="20"/>
              </w:rPr>
            </w:pPr>
            <w:r>
              <w:rPr>
                <w:rFonts w:ascii="Calibri" w:eastAsia="宋体" w:hAnsi="Calibri" w:cs="Arial"/>
                <w:bCs/>
                <w:sz w:val="20"/>
                <w:szCs w:val="20"/>
              </w:rPr>
              <w:t>15 kHz</w:t>
            </w:r>
          </w:p>
        </w:tc>
        <w:tc>
          <w:tcPr>
            <w:tcW w:w="1000"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6A21C367" w14:textId="77777777" w:rsidR="001E5450" w:rsidRDefault="001E5450">
            <w:pPr>
              <w:rPr>
                <w:rFonts w:ascii="Calibri" w:eastAsia="宋体" w:hAnsi="Calibri" w:cs="Arial"/>
                <w:bCs/>
                <w:sz w:val="20"/>
                <w:szCs w:val="20"/>
              </w:rPr>
            </w:pPr>
            <w:r>
              <w:rPr>
                <w:rFonts w:ascii="Calibri" w:eastAsia="宋体" w:hAnsi="Calibri" w:cs="Arial"/>
                <w:bCs/>
                <w:sz w:val="20"/>
                <w:szCs w:val="20"/>
              </w:rPr>
              <w:t>30 kHz</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2C5245A6" w14:textId="77777777" w:rsidR="001E5450" w:rsidRDefault="001E5450">
            <w:pPr>
              <w:rPr>
                <w:rFonts w:ascii="Calibri" w:eastAsia="宋体" w:hAnsi="Calibri" w:cs="Arial"/>
                <w:bCs/>
                <w:sz w:val="20"/>
                <w:szCs w:val="20"/>
              </w:rPr>
            </w:pPr>
            <w:r>
              <w:rPr>
                <w:rFonts w:ascii="Calibri" w:eastAsia="宋体" w:hAnsi="Calibri" w:cs="Arial"/>
                <w:bCs/>
                <w:sz w:val="20"/>
                <w:szCs w:val="20"/>
              </w:rPr>
              <w:t>120 kHz</w:t>
            </w:r>
          </w:p>
        </w:tc>
        <w:tc>
          <w:tcPr>
            <w:tcW w:w="95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6B46B51D" w14:textId="77777777" w:rsidR="001E5450" w:rsidRDefault="001E5450">
            <w:pPr>
              <w:rPr>
                <w:rFonts w:ascii="Calibri" w:eastAsia="宋体" w:hAnsi="Calibri" w:cs="Arial"/>
                <w:bCs/>
                <w:sz w:val="20"/>
                <w:szCs w:val="20"/>
              </w:rPr>
            </w:pPr>
            <w:r>
              <w:rPr>
                <w:rFonts w:ascii="Calibri" w:eastAsia="宋体" w:hAnsi="Calibri" w:cs="Arial"/>
                <w:bCs/>
                <w:sz w:val="20"/>
                <w:szCs w:val="20"/>
              </w:rPr>
              <w:t>240 kHz</w:t>
            </w:r>
          </w:p>
        </w:tc>
        <w:tc>
          <w:tcPr>
            <w:tcW w:w="98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129F0223" w14:textId="77777777" w:rsidR="001E5450" w:rsidRDefault="001E5450">
            <w:pPr>
              <w:rPr>
                <w:rFonts w:ascii="Calibri" w:eastAsia="宋体" w:hAnsi="Calibri" w:cs="Arial"/>
                <w:bCs/>
                <w:sz w:val="20"/>
                <w:szCs w:val="20"/>
              </w:rPr>
            </w:pPr>
            <w:r>
              <w:rPr>
                <w:rFonts w:ascii="Calibri" w:eastAsia="宋体" w:hAnsi="Calibri" w:cs="Arial"/>
                <w:bCs/>
                <w:sz w:val="20"/>
                <w:szCs w:val="20"/>
              </w:rPr>
              <w:t>15 kHz</w:t>
            </w:r>
          </w:p>
        </w:tc>
        <w:tc>
          <w:tcPr>
            <w:tcW w:w="1086"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7921C211" w14:textId="77777777" w:rsidR="001E5450" w:rsidRDefault="001E5450">
            <w:pPr>
              <w:rPr>
                <w:rFonts w:ascii="Calibri" w:eastAsia="宋体" w:hAnsi="Calibri" w:cs="Arial"/>
                <w:bCs/>
                <w:sz w:val="20"/>
                <w:szCs w:val="20"/>
              </w:rPr>
            </w:pPr>
            <w:r>
              <w:rPr>
                <w:rFonts w:ascii="Calibri" w:eastAsia="宋体" w:hAnsi="Calibri" w:cs="Arial"/>
                <w:bCs/>
                <w:sz w:val="20"/>
                <w:szCs w:val="20"/>
              </w:rPr>
              <w:t>30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1F1EFFB6" w14:textId="77777777" w:rsidR="001E5450" w:rsidRDefault="001E5450">
            <w:pPr>
              <w:rPr>
                <w:rFonts w:ascii="Calibri" w:eastAsia="宋体" w:hAnsi="Calibri" w:cs="Arial"/>
                <w:bCs/>
                <w:sz w:val="20"/>
                <w:szCs w:val="20"/>
              </w:rPr>
            </w:pPr>
            <w:r>
              <w:rPr>
                <w:rFonts w:ascii="Calibri" w:eastAsia="宋体" w:hAnsi="Calibri" w:cs="Arial"/>
                <w:bCs/>
                <w:sz w:val="20"/>
                <w:szCs w:val="20"/>
              </w:rPr>
              <w:t>120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0344B493" w14:textId="77777777" w:rsidR="001E5450" w:rsidRDefault="001E5450">
            <w:pPr>
              <w:rPr>
                <w:rFonts w:ascii="Calibri" w:eastAsia="宋体" w:hAnsi="Calibri" w:cs="Arial"/>
                <w:bCs/>
                <w:sz w:val="20"/>
                <w:szCs w:val="20"/>
              </w:rPr>
            </w:pPr>
            <w:r>
              <w:rPr>
                <w:rFonts w:ascii="Calibri" w:eastAsia="宋体" w:hAnsi="Calibri" w:cs="Arial"/>
                <w:bCs/>
                <w:sz w:val="20"/>
                <w:szCs w:val="20"/>
              </w:rPr>
              <w:t>240 kHz</w:t>
            </w:r>
          </w:p>
        </w:tc>
      </w:tr>
      <w:tr w:rsidR="001E5450" w14:paraId="044B56BA" w14:textId="77777777" w:rsidTr="001E5450">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DEFE7"/>
            <w:hideMark/>
          </w:tcPr>
          <w:p w14:paraId="33BC153C" w14:textId="77777777" w:rsidR="001E5450" w:rsidRDefault="001E5450">
            <w:pPr>
              <w:jc w:val="center"/>
              <w:rPr>
                <w:rFonts w:ascii="Calibri" w:eastAsia="宋体" w:hAnsi="Calibri" w:cs="Arial"/>
                <w:b/>
                <w:bCs/>
                <w:sz w:val="22"/>
                <w:szCs w:val="20"/>
              </w:rPr>
            </w:pPr>
            <w:r>
              <w:rPr>
                <w:rFonts w:ascii="Calibri" w:eastAsia="宋体" w:hAnsi="Calibri" w:cs="Arial"/>
                <w:b/>
                <w:bCs/>
                <w:szCs w:val="20"/>
              </w:rPr>
              <w:t>Accuracy (dB)</w:t>
            </w:r>
          </w:p>
        </w:tc>
        <w:tc>
          <w:tcPr>
            <w:tcW w:w="969"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51876275" w14:textId="4446FDF5" w:rsidR="001E5450" w:rsidRPr="00FB0EE3" w:rsidRDefault="00F722E0">
            <w:pPr>
              <w:rPr>
                <w:sz w:val="20"/>
                <w:szCs w:val="20"/>
              </w:rPr>
            </w:pPr>
            <w:r w:rsidRPr="00FB0EE3">
              <w:rPr>
                <w:sz w:val="20"/>
                <w:szCs w:val="20"/>
              </w:rPr>
              <w:t>2.66</w:t>
            </w:r>
          </w:p>
        </w:tc>
        <w:tc>
          <w:tcPr>
            <w:tcW w:w="1000"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51D8FD2B" w14:textId="40673841" w:rsidR="001E5450" w:rsidRPr="00FB0EE3" w:rsidRDefault="00F722E0">
            <w:pPr>
              <w:rPr>
                <w:sz w:val="20"/>
                <w:szCs w:val="20"/>
              </w:rPr>
            </w:pPr>
            <w:r w:rsidRPr="00FB0EE3">
              <w:rPr>
                <w:sz w:val="20"/>
                <w:szCs w:val="20"/>
              </w:rPr>
              <w:t>2.66</w:t>
            </w:r>
          </w:p>
        </w:tc>
        <w:tc>
          <w:tcPr>
            <w:tcW w:w="992"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0C752C39" w14:textId="57E547F9" w:rsidR="001E5450" w:rsidRPr="00FB0EE3" w:rsidRDefault="00F722E0">
            <w:pPr>
              <w:rPr>
                <w:sz w:val="20"/>
                <w:szCs w:val="20"/>
              </w:rPr>
            </w:pPr>
            <w:r w:rsidRPr="00FB0EE3">
              <w:rPr>
                <w:sz w:val="20"/>
                <w:szCs w:val="20"/>
              </w:rPr>
              <w:t>2.68</w:t>
            </w:r>
          </w:p>
        </w:tc>
        <w:tc>
          <w:tcPr>
            <w:tcW w:w="95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062E32C5" w14:textId="0EE5B096" w:rsidR="001E5450" w:rsidRPr="00FB0EE3" w:rsidRDefault="00F722E0">
            <w:pPr>
              <w:rPr>
                <w:sz w:val="20"/>
                <w:szCs w:val="20"/>
              </w:rPr>
            </w:pPr>
            <w:r w:rsidRPr="00FB0EE3">
              <w:rPr>
                <w:sz w:val="20"/>
                <w:szCs w:val="20"/>
              </w:rPr>
              <w:t>2.66</w:t>
            </w:r>
          </w:p>
        </w:tc>
        <w:tc>
          <w:tcPr>
            <w:tcW w:w="983"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355E5B8D" w14:textId="7AEDDA42" w:rsidR="001E5450" w:rsidRPr="00FB0EE3" w:rsidRDefault="00F722E0">
            <w:pPr>
              <w:rPr>
                <w:sz w:val="20"/>
                <w:szCs w:val="20"/>
              </w:rPr>
            </w:pPr>
            <w:r w:rsidRPr="00FB0EE3">
              <w:rPr>
                <w:sz w:val="20"/>
                <w:szCs w:val="20"/>
              </w:rPr>
              <w:t>3.63</w:t>
            </w:r>
          </w:p>
        </w:tc>
        <w:tc>
          <w:tcPr>
            <w:tcW w:w="1086"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7FEAFB99" w14:textId="166DA19A" w:rsidR="001E5450" w:rsidRPr="00FB0EE3" w:rsidRDefault="00F722E0">
            <w:pPr>
              <w:rPr>
                <w:sz w:val="20"/>
                <w:szCs w:val="20"/>
              </w:rPr>
            </w:pPr>
            <w:r w:rsidRPr="00FB0EE3">
              <w:rPr>
                <w:sz w:val="20"/>
                <w:szCs w:val="20"/>
              </w:rPr>
              <w:t>3.19</w:t>
            </w:r>
          </w:p>
        </w:tc>
        <w:tc>
          <w:tcPr>
            <w:tcW w:w="1134"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74C31271" w14:textId="7250C95F" w:rsidR="001E5450" w:rsidRPr="00FB0EE3" w:rsidRDefault="00F722E0">
            <w:pPr>
              <w:rPr>
                <w:sz w:val="20"/>
                <w:szCs w:val="20"/>
              </w:rPr>
            </w:pPr>
            <w:r w:rsidRPr="00FB0EE3">
              <w:rPr>
                <w:sz w:val="20"/>
                <w:szCs w:val="20"/>
              </w:rPr>
              <w:t>3.33</w:t>
            </w:r>
          </w:p>
        </w:tc>
        <w:tc>
          <w:tcPr>
            <w:tcW w:w="1134" w:type="dxa"/>
            <w:tcBorders>
              <w:top w:val="single" w:sz="8" w:space="0" w:color="000000"/>
              <w:left w:val="single" w:sz="8" w:space="0" w:color="000000"/>
              <w:bottom w:val="single" w:sz="8" w:space="0" w:color="000000"/>
              <w:right w:val="single" w:sz="8" w:space="0" w:color="000000"/>
            </w:tcBorders>
            <w:shd w:val="clear" w:color="auto" w:fill="FDEFE7"/>
            <w:tcMar>
              <w:top w:w="72" w:type="dxa"/>
              <w:left w:w="144" w:type="dxa"/>
              <w:bottom w:w="72" w:type="dxa"/>
              <w:right w:w="144" w:type="dxa"/>
            </w:tcMar>
            <w:hideMark/>
          </w:tcPr>
          <w:p w14:paraId="7AA76E9C" w14:textId="47F66908" w:rsidR="001E5450" w:rsidRPr="00FB0EE3" w:rsidRDefault="00F722E0">
            <w:pPr>
              <w:rPr>
                <w:sz w:val="20"/>
                <w:szCs w:val="20"/>
              </w:rPr>
            </w:pPr>
            <w:r w:rsidRPr="00FB0EE3">
              <w:rPr>
                <w:sz w:val="20"/>
                <w:szCs w:val="20"/>
              </w:rPr>
              <w:t>3.33</w:t>
            </w:r>
          </w:p>
        </w:tc>
      </w:tr>
    </w:tbl>
    <w:p w14:paraId="55B8F423" w14:textId="5DF3FD09" w:rsidR="00F722E0" w:rsidRDefault="00F722E0" w:rsidP="00F722E0">
      <w:pPr>
        <w:jc w:val="center"/>
        <w:rPr>
          <w:b/>
          <w:kern w:val="0"/>
          <w:sz w:val="22"/>
        </w:rPr>
      </w:pPr>
      <w:r>
        <w:rPr>
          <w:b/>
        </w:rPr>
        <w:t>Table 3: degradation from SNR=-3dB to SNR=-6dB, 1 sample</w:t>
      </w:r>
    </w:p>
    <w:tbl>
      <w:tblPr>
        <w:tblW w:w="9164" w:type="dxa"/>
        <w:jc w:val="center"/>
        <w:tblCellMar>
          <w:left w:w="0" w:type="dxa"/>
          <w:right w:w="0" w:type="dxa"/>
        </w:tblCellMar>
        <w:tblLook w:val="0420" w:firstRow="1" w:lastRow="0" w:firstColumn="0" w:lastColumn="0" w:noHBand="0" w:noVBand="1"/>
      </w:tblPr>
      <w:tblGrid>
        <w:gridCol w:w="1096"/>
        <w:gridCol w:w="951"/>
        <w:gridCol w:w="977"/>
        <w:gridCol w:w="970"/>
        <w:gridCol w:w="933"/>
        <w:gridCol w:w="964"/>
        <w:gridCol w:w="1061"/>
        <w:gridCol w:w="1106"/>
        <w:gridCol w:w="1106"/>
      </w:tblGrid>
      <w:tr w:rsidR="00F722E0" w14:paraId="69D0DFFD" w14:textId="77777777" w:rsidTr="006A0DE0">
        <w:trPr>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39A1E"/>
            <w:hideMark/>
          </w:tcPr>
          <w:p w14:paraId="337AD73B" w14:textId="77777777" w:rsidR="00F722E0" w:rsidRDefault="00F722E0" w:rsidP="006A0DE0">
            <w:pPr>
              <w:jc w:val="center"/>
              <w:rPr>
                <w:rFonts w:ascii="Calibri" w:eastAsia="宋体" w:hAnsi="Calibri" w:cs="Arial"/>
                <w:b/>
                <w:bCs/>
                <w:szCs w:val="20"/>
              </w:rPr>
            </w:pPr>
            <w:r>
              <w:rPr>
                <w:rFonts w:ascii="Calibri" w:eastAsia="宋体" w:hAnsi="Calibri" w:cs="Arial"/>
                <w:b/>
                <w:bCs/>
                <w:szCs w:val="20"/>
              </w:rPr>
              <w:t>Channel</w:t>
            </w:r>
          </w:p>
        </w:tc>
        <w:tc>
          <w:tcPr>
            <w:tcW w:w="3914" w:type="dxa"/>
            <w:gridSpan w:val="4"/>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0A9FB739" w14:textId="77777777" w:rsidR="00F722E0" w:rsidRDefault="00F722E0" w:rsidP="006A0DE0">
            <w:pPr>
              <w:rPr>
                <w:rFonts w:ascii="Calibri" w:eastAsia="宋体" w:hAnsi="Calibri" w:cs="Arial"/>
                <w:b/>
                <w:bCs/>
                <w:sz w:val="20"/>
                <w:szCs w:val="20"/>
              </w:rPr>
            </w:pPr>
            <w:r>
              <w:rPr>
                <w:rFonts w:ascii="Calibri" w:eastAsia="宋体" w:hAnsi="Calibri" w:cs="Arial"/>
                <w:b/>
                <w:bCs/>
                <w:sz w:val="20"/>
                <w:szCs w:val="20"/>
              </w:rPr>
              <w:t>STATIC/AWGN</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2C44AF72" w14:textId="77777777" w:rsidR="00F722E0" w:rsidRDefault="00F722E0" w:rsidP="006A0DE0">
            <w:pPr>
              <w:rPr>
                <w:rFonts w:ascii="Calibri" w:eastAsia="宋体" w:hAnsi="Calibri" w:cs="Arial"/>
                <w:b/>
                <w:bCs/>
                <w:sz w:val="20"/>
                <w:szCs w:val="20"/>
              </w:rPr>
            </w:pPr>
            <w:r>
              <w:rPr>
                <w:rFonts w:ascii="Calibri" w:eastAsia="宋体" w:hAnsi="Calibri" w:cs="Arial"/>
                <w:b/>
                <w:bCs/>
                <w:sz w:val="20"/>
                <w:szCs w:val="20"/>
              </w:rPr>
              <w:t>TDL-C 300ns 100Hz  (FR1)</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F39A1E"/>
            <w:tcMar>
              <w:top w:w="72" w:type="dxa"/>
              <w:left w:w="144" w:type="dxa"/>
              <w:bottom w:w="72" w:type="dxa"/>
              <w:right w:w="144" w:type="dxa"/>
            </w:tcMar>
            <w:hideMark/>
          </w:tcPr>
          <w:p w14:paraId="620B628F" w14:textId="77777777" w:rsidR="00F722E0" w:rsidRDefault="00F722E0" w:rsidP="006A0DE0">
            <w:pPr>
              <w:rPr>
                <w:rFonts w:ascii="Calibri" w:eastAsia="宋体" w:hAnsi="Calibri" w:cs="Arial"/>
                <w:b/>
                <w:bCs/>
                <w:sz w:val="20"/>
                <w:szCs w:val="20"/>
              </w:rPr>
            </w:pPr>
            <w:r>
              <w:rPr>
                <w:rFonts w:ascii="Calibri" w:eastAsia="宋体" w:hAnsi="Calibri" w:cs="Arial"/>
                <w:b/>
                <w:bCs/>
                <w:sz w:val="20"/>
                <w:szCs w:val="20"/>
              </w:rPr>
              <w:t>TDL-A 30ns 75Hz (FR2)</w:t>
            </w:r>
          </w:p>
        </w:tc>
      </w:tr>
      <w:tr w:rsidR="00F722E0" w14:paraId="3C90CF10" w14:textId="77777777" w:rsidTr="006A0DE0">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ADECC"/>
            <w:hideMark/>
          </w:tcPr>
          <w:p w14:paraId="0D2DD729" w14:textId="77777777" w:rsidR="00F722E0" w:rsidRDefault="00F722E0" w:rsidP="006A0DE0">
            <w:pPr>
              <w:jc w:val="center"/>
              <w:rPr>
                <w:rFonts w:ascii="Calibri" w:eastAsia="宋体" w:hAnsi="Calibri" w:cs="Arial"/>
                <w:b/>
                <w:bCs/>
                <w:sz w:val="22"/>
                <w:szCs w:val="20"/>
              </w:rPr>
            </w:pPr>
            <w:r>
              <w:rPr>
                <w:rFonts w:ascii="Calibri" w:eastAsia="宋体" w:hAnsi="Calibri" w:cs="Arial"/>
                <w:b/>
                <w:bCs/>
                <w:szCs w:val="20"/>
              </w:rPr>
              <w:t>SCS</w:t>
            </w:r>
          </w:p>
        </w:tc>
        <w:tc>
          <w:tcPr>
            <w:tcW w:w="969"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2A4091A"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15 kHz</w:t>
            </w:r>
          </w:p>
        </w:tc>
        <w:tc>
          <w:tcPr>
            <w:tcW w:w="1000"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59FDEFAE"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30 kHz</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7DE0B9C1"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120 kHz</w:t>
            </w:r>
          </w:p>
        </w:tc>
        <w:tc>
          <w:tcPr>
            <w:tcW w:w="95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1430F42"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240 kHz</w:t>
            </w:r>
          </w:p>
        </w:tc>
        <w:tc>
          <w:tcPr>
            <w:tcW w:w="98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74AD316A"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15 kHz</w:t>
            </w:r>
          </w:p>
        </w:tc>
        <w:tc>
          <w:tcPr>
            <w:tcW w:w="1086"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334D9290"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30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41FC7D3F"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120 kHz</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hideMark/>
          </w:tcPr>
          <w:p w14:paraId="0E5DB90D" w14:textId="77777777" w:rsidR="00F722E0" w:rsidRDefault="00F722E0" w:rsidP="006A0DE0">
            <w:pPr>
              <w:rPr>
                <w:rFonts w:ascii="Calibri" w:eastAsia="宋体" w:hAnsi="Calibri" w:cs="Arial"/>
                <w:bCs/>
                <w:sz w:val="20"/>
                <w:szCs w:val="20"/>
              </w:rPr>
            </w:pPr>
            <w:r>
              <w:rPr>
                <w:rFonts w:ascii="Calibri" w:eastAsia="宋体" w:hAnsi="Calibri" w:cs="Arial"/>
                <w:bCs/>
                <w:sz w:val="20"/>
                <w:szCs w:val="20"/>
              </w:rPr>
              <w:t>240 kHz</w:t>
            </w:r>
          </w:p>
        </w:tc>
      </w:tr>
      <w:tr w:rsidR="00AF1831" w14:paraId="0A16304F" w14:textId="77777777" w:rsidTr="006A0DE0">
        <w:trPr>
          <w:trHeight w:val="15"/>
          <w:jc w:val="center"/>
        </w:trPr>
        <w:tc>
          <w:tcPr>
            <w:tcW w:w="913" w:type="dxa"/>
            <w:tcBorders>
              <w:top w:val="single" w:sz="8" w:space="0" w:color="000000"/>
              <w:left w:val="single" w:sz="8" w:space="0" w:color="000000"/>
              <w:bottom w:val="single" w:sz="8" w:space="0" w:color="000000"/>
              <w:right w:val="single" w:sz="8" w:space="0" w:color="000000"/>
            </w:tcBorders>
            <w:shd w:val="clear" w:color="auto" w:fill="FADECC"/>
          </w:tcPr>
          <w:p w14:paraId="1D3C1399" w14:textId="22E836AD" w:rsidR="00AF1831" w:rsidRDefault="00AF1831" w:rsidP="00AF1831">
            <w:pPr>
              <w:jc w:val="center"/>
              <w:rPr>
                <w:rFonts w:ascii="Calibri" w:eastAsia="宋体" w:hAnsi="Calibri" w:cs="Arial"/>
                <w:b/>
                <w:bCs/>
                <w:szCs w:val="20"/>
              </w:rPr>
            </w:pPr>
            <w:r>
              <w:rPr>
                <w:rFonts w:ascii="Calibri" w:eastAsia="宋体" w:hAnsi="Calibri" w:cs="Arial" w:hint="eastAsia"/>
                <w:b/>
                <w:bCs/>
                <w:szCs w:val="20"/>
              </w:rPr>
              <w:t>D</w:t>
            </w:r>
            <w:r>
              <w:rPr>
                <w:rFonts w:ascii="Calibri" w:eastAsia="宋体" w:hAnsi="Calibri" w:cs="Arial"/>
                <w:b/>
                <w:bCs/>
                <w:szCs w:val="20"/>
              </w:rPr>
              <w:t>egradation</w:t>
            </w:r>
          </w:p>
        </w:tc>
        <w:tc>
          <w:tcPr>
            <w:tcW w:w="969"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24C89865" w14:textId="082DA90D" w:rsidR="00AF1831" w:rsidRPr="00FB0EE3" w:rsidRDefault="00AF1831" w:rsidP="00AF1831">
            <w:pPr>
              <w:rPr>
                <w:rFonts w:eastAsia="宋体" w:cstheme="minorHAnsi"/>
                <w:bCs/>
                <w:sz w:val="20"/>
                <w:szCs w:val="20"/>
              </w:rPr>
            </w:pPr>
            <w:r w:rsidRPr="00FB0EE3">
              <w:rPr>
                <w:rFonts w:eastAsia="等线" w:cstheme="minorHAnsi"/>
                <w:color w:val="000000"/>
                <w:sz w:val="20"/>
                <w:szCs w:val="20"/>
              </w:rPr>
              <w:t>1.09</w:t>
            </w:r>
          </w:p>
        </w:tc>
        <w:tc>
          <w:tcPr>
            <w:tcW w:w="1000"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3E8B1CEE" w14:textId="5ABAFE32" w:rsidR="00AF1831" w:rsidRPr="00FB0EE3" w:rsidRDefault="00AF1831" w:rsidP="00AF1831">
            <w:pPr>
              <w:rPr>
                <w:rFonts w:eastAsia="宋体" w:cstheme="minorHAnsi"/>
                <w:bCs/>
                <w:sz w:val="20"/>
                <w:szCs w:val="20"/>
              </w:rPr>
            </w:pPr>
            <w:r w:rsidRPr="00FB0EE3">
              <w:rPr>
                <w:rFonts w:eastAsia="等线" w:cstheme="minorHAnsi"/>
                <w:color w:val="000000"/>
                <w:sz w:val="20"/>
                <w:szCs w:val="20"/>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79E19FD0" w14:textId="52B6BBA3" w:rsidR="00AF1831" w:rsidRPr="00FB0EE3" w:rsidRDefault="00AF1831" w:rsidP="00AF1831">
            <w:pPr>
              <w:rPr>
                <w:rFonts w:eastAsia="宋体" w:cstheme="minorHAnsi"/>
                <w:bCs/>
                <w:sz w:val="20"/>
                <w:szCs w:val="20"/>
              </w:rPr>
            </w:pPr>
            <w:r w:rsidRPr="00FB0EE3">
              <w:rPr>
                <w:rFonts w:eastAsia="等线" w:cstheme="minorHAnsi"/>
                <w:color w:val="000000"/>
                <w:sz w:val="20"/>
                <w:szCs w:val="20"/>
              </w:rPr>
              <w:t>1.1</w:t>
            </w:r>
          </w:p>
        </w:tc>
        <w:tc>
          <w:tcPr>
            <w:tcW w:w="95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5FBCE818" w14:textId="47493AED" w:rsidR="00AF1831" w:rsidRPr="00FB0EE3" w:rsidRDefault="00AF1831" w:rsidP="00AF1831">
            <w:pPr>
              <w:rPr>
                <w:rFonts w:eastAsia="宋体" w:cstheme="minorHAnsi"/>
                <w:bCs/>
                <w:sz w:val="20"/>
                <w:szCs w:val="20"/>
              </w:rPr>
            </w:pPr>
            <w:r w:rsidRPr="00FB0EE3">
              <w:rPr>
                <w:rFonts w:eastAsia="等线" w:cstheme="minorHAnsi"/>
                <w:color w:val="000000"/>
                <w:sz w:val="20"/>
                <w:szCs w:val="20"/>
              </w:rPr>
              <w:t>1.1</w:t>
            </w:r>
          </w:p>
        </w:tc>
        <w:tc>
          <w:tcPr>
            <w:tcW w:w="983"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6D20D288" w14:textId="5F66605A" w:rsidR="00AF1831" w:rsidRPr="00FB0EE3" w:rsidRDefault="00AF1831" w:rsidP="00AF1831">
            <w:pPr>
              <w:rPr>
                <w:rFonts w:eastAsia="宋体" w:cstheme="minorHAnsi"/>
                <w:bCs/>
                <w:sz w:val="20"/>
                <w:szCs w:val="20"/>
              </w:rPr>
            </w:pPr>
            <w:r w:rsidRPr="00FB0EE3">
              <w:rPr>
                <w:rFonts w:eastAsia="等线" w:cstheme="minorHAnsi"/>
                <w:color w:val="000000"/>
                <w:sz w:val="20"/>
                <w:szCs w:val="20"/>
                <w:highlight w:val="yellow"/>
              </w:rPr>
              <w:t>1.94</w:t>
            </w:r>
          </w:p>
        </w:tc>
        <w:tc>
          <w:tcPr>
            <w:tcW w:w="1086"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1F39A83D" w14:textId="758B36C2" w:rsidR="00AF1831" w:rsidRPr="00FB0EE3" w:rsidRDefault="00AF1831" w:rsidP="00AF1831">
            <w:pPr>
              <w:rPr>
                <w:rFonts w:eastAsia="宋体" w:cstheme="minorHAnsi"/>
                <w:bCs/>
                <w:sz w:val="20"/>
                <w:szCs w:val="20"/>
              </w:rPr>
            </w:pPr>
            <w:r w:rsidRPr="00FB0EE3">
              <w:rPr>
                <w:rFonts w:eastAsia="等线" w:cstheme="minorHAnsi"/>
                <w:color w:val="000000"/>
                <w:sz w:val="20"/>
                <w:szCs w:val="20"/>
              </w:rPr>
              <w:t>1.61</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01F7F751" w14:textId="78C0970D" w:rsidR="00AF1831" w:rsidRPr="00FB0EE3" w:rsidRDefault="00AF1831" w:rsidP="00AF1831">
            <w:pPr>
              <w:rPr>
                <w:rFonts w:eastAsia="宋体" w:cstheme="minorHAnsi"/>
                <w:bCs/>
                <w:sz w:val="20"/>
                <w:szCs w:val="20"/>
              </w:rPr>
            </w:pPr>
            <w:r w:rsidRPr="00FB0EE3">
              <w:rPr>
                <w:rFonts w:eastAsia="等线" w:cstheme="minorHAnsi"/>
                <w:color w:val="000000"/>
                <w:sz w:val="20"/>
                <w:szCs w:val="20"/>
              </w:rPr>
              <w:t>1.68</w:t>
            </w:r>
          </w:p>
        </w:tc>
        <w:tc>
          <w:tcPr>
            <w:tcW w:w="1134" w:type="dxa"/>
            <w:tcBorders>
              <w:top w:val="single" w:sz="8" w:space="0" w:color="000000"/>
              <w:left w:val="single" w:sz="8" w:space="0" w:color="000000"/>
              <w:bottom w:val="single" w:sz="8" w:space="0" w:color="000000"/>
              <w:right w:val="single" w:sz="8" w:space="0" w:color="000000"/>
            </w:tcBorders>
            <w:shd w:val="clear" w:color="auto" w:fill="FADECC"/>
            <w:tcMar>
              <w:top w:w="72" w:type="dxa"/>
              <w:left w:w="144" w:type="dxa"/>
              <w:bottom w:w="72" w:type="dxa"/>
              <w:right w:w="144" w:type="dxa"/>
            </w:tcMar>
            <w:vAlign w:val="center"/>
          </w:tcPr>
          <w:p w14:paraId="20D79906" w14:textId="0F6FC131" w:rsidR="00AF1831" w:rsidRPr="00FB0EE3" w:rsidRDefault="00AF1831" w:rsidP="00AF1831">
            <w:pPr>
              <w:rPr>
                <w:rFonts w:eastAsia="宋体" w:cstheme="minorHAnsi"/>
                <w:bCs/>
                <w:sz w:val="20"/>
                <w:szCs w:val="20"/>
              </w:rPr>
            </w:pPr>
            <w:r w:rsidRPr="00FB0EE3">
              <w:rPr>
                <w:rFonts w:eastAsia="等线" w:cstheme="minorHAnsi"/>
                <w:color w:val="000000"/>
                <w:sz w:val="20"/>
                <w:szCs w:val="20"/>
                <w:highlight w:val="yellow"/>
              </w:rPr>
              <w:t>1.71</w:t>
            </w:r>
          </w:p>
        </w:tc>
      </w:tr>
    </w:tbl>
    <w:p w14:paraId="47EF5F39" w14:textId="77777777" w:rsidR="00F722E0" w:rsidRDefault="00F722E0" w:rsidP="00554043">
      <w:pPr>
        <w:spacing w:beforeLines="50" w:before="120" w:afterLines="50" w:after="120"/>
        <w:rPr>
          <w:lang w:val="en-GB"/>
        </w:rPr>
      </w:pPr>
    </w:p>
    <w:p w14:paraId="10E1F8A9" w14:textId="581F4A96" w:rsidR="00554043" w:rsidRDefault="00554043" w:rsidP="00554043">
      <w:pPr>
        <w:spacing w:beforeLines="50" w:before="120" w:afterLines="50" w:after="120"/>
        <w:rPr>
          <w:lang w:val="en-GB"/>
        </w:rPr>
      </w:pPr>
      <w:r>
        <w:rPr>
          <w:rFonts w:hint="eastAsia"/>
          <w:lang w:val="en-GB"/>
        </w:rPr>
        <w:lastRenderedPageBreak/>
        <w:t>I</w:t>
      </w:r>
      <w:r>
        <w:rPr>
          <w:lang w:val="en-GB"/>
        </w:rPr>
        <w:t xml:space="preserve">f RAN4 can agree that side condition in </w:t>
      </w:r>
      <w:r w:rsidRPr="00554043">
        <w:rPr>
          <w:lang w:val="en-GB"/>
        </w:rPr>
        <w:t>intra-frequency L1-RSRP measurement accuracy requirements</w:t>
      </w:r>
      <w:r>
        <w:rPr>
          <w:lang w:val="en-GB"/>
        </w:rPr>
        <w:t xml:space="preserve"> is -3dB, the legacy SSB based L1-RSRP absolute and relative accuracy requirements can be reused.</w:t>
      </w:r>
    </w:p>
    <w:p w14:paraId="01CB2AFE" w14:textId="207B01BC" w:rsidR="00554043" w:rsidRDefault="00554043" w:rsidP="00554043">
      <w:pPr>
        <w:spacing w:beforeLines="50" w:before="120" w:afterLines="50" w:after="120"/>
        <w:rPr>
          <w:rFonts w:cstheme="minorHAnsi"/>
          <w:b/>
          <w:lang w:eastAsia="x-none"/>
        </w:rPr>
      </w:pPr>
      <w:bookmarkStart w:id="2" w:name="_Hlk131520490"/>
      <w:r w:rsidRPr="00866614">
        <w:rPr>
          <w:rFonts w:cstheme="minorHAnsi"/>
          <w:b/>
          <w:lang w:eastAsia="x-none"/>
        </w:rPr>
        <w:t xml:space="preserve">Proposal </w:t>
      </w:r>
      <w:r>
        <w:rPr>
          <w:rFonts w:cstheme="minorHAnsi"/>
          <w:b/>
          <w:lang w:eastAsia="x-none"/>
        </w:rPr>
        <w:t>1</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r w:rsidR="00AC39FC">
        <w:rPr>
          <w:rFonts w:cstheme="minorHAnsi"/>
          <w:b/>
          <w:lang w:eastAsia="x-none"/>
        </w:rPr>
        <w:t xml:space="preserve"> </w:t>
      </w:r>
      <w:r>
        <w:rPr>
          <w:rFonts w:cstheme="minorHAnsi"/>
          <w:b/>
          <w:lang w:eastAsia="x-none"/>
        </w:rPr>
        <w:t xml:space="preserve">Reuse </w:t>
      </w:r>
      <w:r w:rsidRPr="00554043">
        <w:rPr>
          <w:rFonts w:cstheme="minorHAnsi"/>
          <w:b/>
          <w:lang w:eastAsia="x-none"/>
        </w:rPr>
        <w:t>legacy SSB based L1-RSRP absolute and relative accuracy requirements</w:t>
      </w:r>
      <w:r>
        <w:rPr>
          <w:rFonts w:cstheme="minorHAnsi"/>
          <w:b/>
          <w:lang w:eastAsia="x-none"/>
        </w:rPr>
        <w:t xml:space="preserve"> for</w:t>
      </w:r>
      <w:r w:rsidRPr="00866614">
        <w:rPr>
          <w:rFonts w:cstheme="minorHAnsi"/>
          <w:b/>
          <w:lang w:eastAsia="x-none"/>
        </w:rPr>
        <w:t xml:space="preserve"> </w:t>
      </w:r>
      <w:r w:rsidRPr="00ED48BA">
        <w:rPr>
          <w:rFonts w:cstheme="minorHAnsi"/>
          <w:b/>
          <w:lang w:eastAsia="x-none"/>
        </w:rPr>
        <w:t>intra-frequency L1-RSRP measurement</w:t>
      </w:r>
      <w:r w:rsidR="00D905FA">
        <w:rPr>
          <w:rFonts w:cstheme="minorHAnsi"/>
          <w:b/>
          <w:lang w:eastAsia="x-none"/>
        </w:rPr>
        <w:t>:</w:t>
      </w:r>
    </w:p>
    <w:tbl>
      <w:tblPr>
        <w:tblStyle w:val="af8"/>
        <w:tblW w:w="0" w:type="auto"/>
        <w:jc w:val="center"/>
        <w:tblLook w:val="04A0" w:firstRow="1" w:lastRow="0" w:firstColumn="1" w:lastColumn="0" w:noHBand="0" w:noVBand="1"/>
      </w:tblPr>
      <w:tblGrid>
        <w:gridCol w:w="3209"/>
        <w:gridCol w:w="2456"/>
        <w:gridCol w:w="1985"/>
      </w:tblGrid>
      <w:tr w:rsidR="00D34AD6" w14:paraId="6B972226" w14:textId="77777777" w:rsidTr="00D34AD6">
        <w:trPr>
          <w:jc w:val="center"/>
        </w:trPr>
        <w:tc>
          <w:tcPr>
            <w:tcW w:w="3209" w:type="dxa"/>
          </w:tcPr>
          <w:p w14:paraId="2BD0D018" w14:textId="006F0E83" w:rsidR="00D34AD6" w:rsidRDefault="00D34AD6" w:rsidP="00554043">
            <w:pPr>
              <w:spacing w:beforeLines="50" w:before="120" w:afterLines="50" w:after="120"/>
              <w:rPr>
                <w:rFonts w:cstheme="minorHAnsi"/>
                <w:b/>
              </w:rPr>
            </w:pPr>
            <w:r>
              <w:rPr>
                <w:rFonts w:cstheme="minorHAnsi" w:hint="eastAsia"/>
                <w:b/>
              </w:rPr>
              <w:t>S</w:t>
            </w:r>
            <w:r>
              <w:rPr>
                <w:rFonts w:cstheme="minorHAnsi"/>
                <w:b/>
              </w:rPr>
              <w:t>ide condition: SNR=-3dB</w:t>
            </w:r>
          </w:p>
        </w:tc>
        <w:tc>
          <w:tcPr>
            <w:tcW w:w="2456" w:type="dxa"/>
          </w:tcPr>
          <w:p w14:paraId="04CC0290" w14:textId="0D144060" w:rsidR="00D34AD6" w:rsidRDefault="00D34AD6" w:rsidP="00554043">
            <w:pPr>
              <w:spacing w:beforeLines="50" w:before="120" w:afterLines="50" w:after="120"/>
              <w:rPr>
                <w:rFonts w:cstheme="minorHAnsi"/>
                <w:b/>
              </w:rPr>
            </w:pPr>
            <w:r>
              <w:rPr>
                <w:rFonts w:cstheme="minorHAnsi"/>
                <w:b/>
              </w:rPr>
              <w:t xml:space="preserve">Absolute </w:t>
            </w:r>
            <w:r w:rsidRPr="00554043">
              <w:rPr>
                <w:rFonts w:cstheme="minorHAnsi"/>
                <w:b/>
                <w:lang w:eastAsia="x-none"/>
              </w:rPr>
              <w:t>accuracy</w:t>
            </w:r>
          </w:p>
        </w:tc>
        <w:tc>
          <w:tcPr>
            <w:tcW w:w="1985" w:type="dxa"/>
          </w:tcPr>
          <w:p w14:paraId="218AF9A0" w14:textId="60D12A47" w:rsidR="00D34AD6" w:rsidRDefault="00D34AD6" w:rsidP="00554043">
            <w:pPr>
              <w:spacing w:beforeLines="50" w:before="120" w:afterLines="50" w:after="120"/>
              <w:rPr>
                <w:rFonts w:cstheme="minorHAnsi"/>
                <w:b/>
                <w:lang w:eastAsia="x-none"/>
              </w:rPr>
            </w:pPr>
            <w:r>
              <w:rPr>
                <w:rFonts w:cstheme="minorHAnsi"/>
                <w:b/>
                <w:lang w:eastAsia="x-none"/>
              </w:rPr>
              <w:t>R</w:t>
            </w:r>
            <w:r w:rsidRPr="00554043">
              <w:rPr>
                <w:rFonts w:cstheme="minorHAnsi"/>
                <w:b/>
                <w:lang w:eastAsia="x-none"/>
              </w:rPr>
              <w:t>elative accuracy</w:t>
            </w:r>
          </w:p>
        </w:tc>
      </w:tr>
      <w:tr w:rsidR="00D34AD6" w14:paraId="2E1E7836" w14:textId="77777777" w:rsidTr="00D34AD6">
        <w:trPr>
          <w:jc w:val="center"/>
        </w:trPr>
        <w:tc>
          <w:tcPr>
            <w:tcW w:w="3209" w:type="dxa"/>
          </w:tcPr>
          <w:p w14:paraId="20060065" w14:textId="0F9D39B5" w:rsidR="00D34AD6" w:rsidRDefault="00D34AD6" w:rsidP="00554043">
            <w:pPr>
              <w:spacing w:beforeLines="50" w:before="120" w:afterLines="50" w:after="120"/>
              <w:rPr>
                <w:rFonts w:cstheme="minorHAnsi"/>
                <w:b/>
              </w:rPr>
            </w:pPr>
            <w:r>
              <w:rPr>
                <w:rFonts w:cstheme="minorHAnsi" w:hint="eastAsia"/>
                <w:b/>
              </w:rPr>
              <w:t>F</w:t>
            </w:r>
            <w:r>
              <w:rPr>
                <w:rFonts w:cstheme="minorHAnsi"/>
                <w:b/>
              </w:rPr>
              <w:t>R1</w:t>
            </w:r>
          </w:p>
        </w:tc>
        <w:tc>
          <w:tcPr>
            <w:tcW w:w="2456" w:type="dxa"/>
          </w:tcPr>
          <w:p w14:paraId="2149EE72" w14:textId="02DC25F2" w:rsidR="00D34AD6" w:rsidRDefault="00D34AD6" w:rsidP="00554043">
            <w:pPr>
              <w:spacing w:beforeLines="50" w:before="120" w:afterLines="50" w:after="120"/>
              <w:rPr>
                <w:rFonts w:cstheme="minorHAnsi"/>
                <w:b/>
                <w:lang w:eastAsia="x-none"/>
              </w:rPr>
            </w:pPr>
            <w:r w:rsidRPr="009C5807">
              <w:t>±5.0</w:t>
            </w:r>
          </w:p>
        </w:tc>
        <w:tc>
          <w:tcPr>
            <w:tcW w:w="1985" w:type="dxa"/>
          </w:tcPr>
          <w:p w14:paraId="2C4D5765" w14:textId="5F1E20E4" w:rsidR="00D34AD6" w:rsidRDefault="00D34AD6" w:rsidP="00554043">
            <w:pPr>
              <w:spacing w:beforeLines="50" w:before="120" w:afterLines="50" w:after="120"/>
              <w:rPr>
                <w:rFonts w:cstheme="minorHAnsi"/>
                <w:b/>
                <w:lang w:eastAsia="x-none"/>
              </w:rPr>
            </w:pPr>
            <w:r w:rsidRPr="009C5807">
              <w:rPr>
                <w:rFonts w:cs="Arial"/>
              </w:rPr>
              <w:t>±</w:t>
            </w:r>
            <w:r w:rsidRPr="009C5807">
              <w:t>3</w:t>
            </w:r>
          </w:p>
        </w:tc>
      </w:tr>
      <w:tr w:rsidR="00D34AD6" w14:paraId="38A6147D" w14:textId="77777777" w:rsidTr="00D34AD6">
        <w:trPr>
          <w:jc w:val="center"/>
        </w:trPr>
        <w:tc>
          <w:tcPr>
            <w:tcW w:w="3209" w:type="dxa"/>
          </w:tcPr>
          <w:p w14:paraId="61F68422" w14:textId="7FEE350C" w:rsidR="00D34AD6" w:rsidRDefault="00D34AD6" w:rsidP="00554043">
            <w:pPr>
              <w:spacing w:beforeLines="50" w:before="120" w:afterLines="50" w:after="120"/>
              <w:rPr>
                <w:rFonts w:cstheme="minorHAnsi"/>
                <w:b/>
              </w:rPr>
            </w:pPr>
            <w:r>
              <w:rPr>
                <w:rFonts w:cstheme="minorHAnsi" w:hint="eastAsia"/>
                <w:b/>
              </w:rPr>
              <w:t>F</w:t>
            </w:r>
            <w:r>
              <w:rPr>
                <w:rFonts w:cstheme="minorHAnsi"/>
                <w:b/>
              </w:rPr>
              <w:t>R2</w:t>
            </w:r>
          </w:p>
        </w:tc>
        <w:tc>
          <w:tcPr>
            <w:tcW w:w="2456" w:type="dxa"/>
          </w:tcPr>
          <w:p w14:paraId="4938085C" w14:textId="65ACE110" w:rsidR="00D34AD6" w:rsidRDefault="00D34AD6" w:rsidP="00554043">
            <w:pPr>
              <w:spacing w:beforeLines="50" w:before="120" w:afterLines="50" w:after="120"/>
              <w:rPr>
                <w:rFonts w:cstheme="minorHAnsi"/>
                <w:b/>
                <w:lang w:eastAsia="x-none"/>
              </w:rPr>
            </w:pPr>
            <w:r w:rsidRPr="009C5807">
              <w:rPr>
                <w:rFonts w:cs="Arial"/>
              </w:rPr>
              <w:t>±</w:t>
            </w:r>
            <w:r w:rsidRPr="009C5807">
              <w:t>6.5</w:t>
            </w:r>
          </w:p>
        </w:tc>
        <w:tc>
          <w:tcPr>
            <w:tcW w:w="1985" w:type="dxa"/>
          </w:tcPr>
          <w:p w14:paraId="05A57C81" w14:textId="1BAC1EEE" w:rsidR="00D34AD6" w:rsidRDefault="00D34AD6" w:rsidP="00554043">
            <w:pPr>
              <w:spacing w:beforeLines="50" w:before="120" w:afterLines="50" w:after="120"/>
              <w:rPr>
                <w:rFonts w:cstheme="minorHAnsi"/>
                <w:b/>
                <w:lang w:eastAsia="x-none"/>
              </w:rPr>
            </w:pPr>
            <w:r w:rsidRPr="009C5807">
              <w:rPr>
                <w:rFonts w:cs="Arial"/>
              </w:rPr>
              <w:t>±</w:t>
            </w:r>
            <w:r w:rsidRPr="009C5807">
              <w:t>6.5</w:t>
            </w:r>
          </w:p>
        </w:tc>
      </w:tr>
    </w:tbl>
    <w:p w14:paraId="7E3AA92C" w14:textId="2465C6A1" w:rsidR="000B036C" w:rsidRPr="00B931CA" w:rsidRDefault="00AC7CA9" w:rsidP="00B931CA">
      <w:pPr>
        <w:spacing w:beforeLines="50" w:before="120" w:afterLines="50" w:after="120"/>
        <w:rPr>
          <w:rFonts w:cstheme="minorHAnsi"/>
          <w:b/>
        </w:rPr>
      </w:pPr>
      <w:r>
        <w:rPr>
          <w:rFonts w:cstheme="minorHAnsi" w:hint="eastAsia"/>
          <w:b/>
        </w:rPr>
        <w:t>O</w:t>
      </w:r>
      <w:r>
        <w:rPr>
          <w:rFonts w:cstheme="minorHAnsi"/>
          <w:b/>
        </w:rPr>
        <w:t xml:space="preserve">bservation 1: If </w:t>
      </w:r>
      <w:r>
        <w:rPr>
          <w:rFonts w:cstheme="minorHAnsi"/>
          <w:b/>
          <w:lang w:eastAsia="x-none"/>
        </w:rPr>
        <w:t xml:space="preserve">side condition in </w:t>
      </w:r>
      <w:r w:rsidRPr="00ED48BA">
        <w:rPr>
          <w:rFonts w:cstheme="minorHAnsi"/>
          <w:b/>
          <w:lang w:eastAsia="x-none"/>
        </w:rPr>
        <w:t>L1-RSRP measurement accuracy requirements</w:t>
      </w:r>
      <w:r>
        <w:rPr>
          <w:rFonts w:cstheme="minorHAnsi"/>
          <w:b/>
          <w:lang w:eastAsia="x-none"/>
        </w:rPr>
        <w:t xml:space="preserve"> is SNR=-6dB, 2dB relaxation is needed compared to legacy </w:t>
      </w:r>
      <w:r w:rsidRPr="00554043">
        <w:rPr>
          <w:rFonts w:cstheme="minorHAnsi"/>
          <w:b/>
          <w:lang w:eastAsia="x-none"/>
        </w:rPr>
        <w:t>SSB based L1-RSRP accuracy requirements</w:t>
      </w:r>
      <w:r>
        <w:rPr>
          <w:rFonts w:cstheme="minorHAnsi"/>
          <w:b/>
          <w:lang w:eastAsia="x-none"/>
        </w:rPr>
        <w:t>.</w:t>
      </w:r>
      <w:bookmarkEnd w:id="2"/>
    </w:p>
    <w:p w14:paraId="6AF7C2AF" w14:textId="77777777" w:rsidR="00B931CA" w:rsidRDefault="00B931CA" w:rsidP="00554043">
      <w:pPr>
        <w:rPr>
          <w:lang w:val="en-GB"/>
        </w:rPr>
      </w:pPr>
    </w:p>
    <w:p w14:paraId="0B3229FD" w14:textId="72C8037C" w:rsidR="00554043" w:rsidRDefault="00554043" w:rsidP="00554043">
      <w:pPr>
        <w:rPr>
          <w:b/>
          <w:bCs/>
          <w:i/>
          <w:iCs/>
          <w:u w:val="single"/>
          <w:lang w:val="en-GB"/>
        </w:rPr>
      </w:pPr>
      <w:r w:rsidRPr="00554043">
        <w:rPr>
          <w:b/>
          <w:bCs/>
          <w:i/>
          <w:iCs/>
          <w:u w:val="single"/>
          <w:lang w:val="en-GB"/>
        </w:rPr>
        <w:t>int</w:t>
      </w:r>
      <w:r>
        <w:rPr>
          <w:b/>
          <w:bCs/>
          <w:i/>
          <w:iCs/>
          <w:u w:val="single"/>
          <w:lang w:val="en-GB"/>
        </w:rPr>
        <w:t>er</w:t>
      </w:r>
      <w:r w:rsidRPr="00554043">
        <w:rPr>
          <w:b/>
          <w:bCs/>
          <w:i/>
          <w:iCs/>
          <w:u w:val="single"/>
          <w:lang w:val="en-GB"/>
        </w:rPr>
        <w:t>-frequency L1-RSRP measurement accuracy requirements</w:t>
      </w:r>
    </w:p>
    <w:p w14:paraId="543DF068" w14:textId="673CB9B1" w:rsidR="0079202C" w:rsidRDefault="0079202C" w:rsidP="00554043">
      <w:pPr>
        <w:rPr>
          <w:b/>
          <w:bCs/>
          <w:i/>
          <w:iCs/>
          <w:u w:val="single"/>
          <w:lang w:val="en-GB"/>
        </w:rPr>
      </w:pPr>
    </w:p>
    <w:p w14:paraId="5DDBB047" w14:textId="77777777" w:rsidR="0079202C" w:rsidRDefault="00554043" w:rsidP="00554043">
      <w:r>
        <w:rPr>
          <w:rFonts w:hint="eastAsia"/>
        </w:rPr>
        <w:t>D</w:t>
      </w:r>
      <w:r>
        <w:t xml:space="preserve">ue to the same reason as intra-frequency L1-RSRP measurement, we propose that </w:t>
      </w:r>
      <w:r w:rsidR="0012375C">
        <w:t>s</w:t>
      </w:r>
      <w:r w:rsidRPr="00554043">
        <w:t>ide condition in int</w:t>
      </w:r>
      <w:r w:rsidR="0012375C">
        <w:t>er</w:t>
      </w:r>
      <w:r w:rsidRPr="00554043">
        <w:t xml:space="preserve">-frequency L1-RSRP measurement accuracy requirements is </w:t>
      </w:r>
      <w:r w:rsidR="0012375C">
        <w:t xml:space="preserve">also </w:t>
      </w:r>
      <w:r w:rsidRPr="00554043">
        <w:t>SNR=-3d</w:t>
      </w:r>
      <w:r>
        <w:t>B</w:t>
      </w:r>
      <w:r w:rsidR="0012375C">
        <w:t xml:space="preserve">. </w:t>
      </w:r>
    </w:p>
    <w:p w14:paraId="23469EE7" w14:textId="24797E44" w:rsidR="0079202C" w:rsidRDefault="0079202C" w:rsidP="00554043">
      <w:r>
        <w:rPr>
          <w:rFonts w:hint="eastAsia"/>
        </w:rPr>
        <w:t>Fo</w:t>
      </w:r>
      <w:r>
        <w:t>r absolute accuracy requirements, we see no difference between intra-frequency and inter-frequency, so the legacy absolute accuracy requirements of intra-frequency L1-RSRP measurement are applicable to inter-frequency L1-RSRP measurement.</w:t>
      </w:r>
    </w:p>
    <w:p w14:paraId="34DA0100" w14:textId="31B202E1" w:rsidR="00255AFF" w:rsidRPr="00255AFF" w:rsidRDefault="00255AFF" w:rsidP="0043731E">
      <w:pPr>
        <w:spacing w:beforeLines="50" w:before="120" w:afterLines="50" w:after="120"/>
        <w:rPr>
          <w:rFonts w:cstheme="minorHAnsi"/>
          <w:b/>
          <w:lang w:eastAsia="x-none"/>
        </w:rPr>
      </w:pPr>
      <w:r w:rsidRPr="00866614">
        <w:rPr>
          <w:rFonts w:cstheme="minorHAnsi"/>
          <w:b/>
          <w:lang w:eastAsia="x-none"/>
        </w:rPr>
        <w:t xml:space="preserve">Proposal </w:t>
      </w:r>
      <w:r w:rsidR="00A7587C">
        <w:rPr>
          <w:rFonts w:cstheme="minorHAnsi"/>
          <w:b/>
          <w:lang w:eastAsia="x-none"/>
        </w:rPr>
        <w:t>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w:t>
      </w:r>
      <w:r>
        <w:rPr>
          <w:rFonts w:cstheme="minorHAnsi"/>
          <w:b/>
          <w:lang w:eastAsia="x-none"/>
        </w:rPr>
        <w:t>er</w:t>
      </w:r>
      <w:r w:rsidRPr="00ED48BA">
        <w:rPr>
          <w:rFonts w:cstheme="minorHAnsi"/>
          <w:b/>
          <w:lang w:eastAsia="x-none"/>
        </w:rPr>
        <w:t>-frequency L1-RSRP measurement accuracy requirements</w:t>
      </w:r>
      <w:r>
        <w:rPr>
          <w:rFonts w:cstheme="minorHAnsi"/>
          <w:b/>
          <w:lang w:eastAsia="x-none"/>
        </w:rPr>
        <w:t xml:space="preserve"> is SNR=-3dB.</w:t>
      </w:r>
    </w:p>
    <w:p w14:paraId="2E93C3CE" w14:textId="042841BA" w:rsidR="0043731E" w:rsidRDefault="0043731E" w:rsidP="0043731E">
      <w:pPr>
        <w:spacing w:beforeLines="50" w:before="120" w:afterLines="50" w:after="120"/>
        <w:rPr>
          <w:rFonts w:cstheme="minorHAnsi"/>
          <w:b/>
          <w:lang w:eastAsia="x-none"/>
        </w:rPr>
      </w:pPr>
      <w:r w:rsidRPr="00866614">
        <w:rPr>
          <w:rFonts w:cstheme="minorHAnsi"/>
          <w:b/>
          <w:lang w:eastAsia="x-none"/>
        </w:rPr>
        <w:t xml:space="preserve">Proposal </w:t>
      </w:r>
      <w:r w:rsidR="00A7587C">
        <w:rPr>
          <w:rFonts w:cstheme="minorHAnsi"/>
          <w:b/>
          <w:lang w:eastAsia="x-none"/>
        </w:rPr>
        <w:t>3</w:t>
      </w:r>
      <w:r w:rsidRPr="00866614">
        <w:rPr>
          <w:rFonts w:cstheme="minorHAnsi"/>
          <w:b/>
          <w:lang w:eastAsia="x-none"/>
        </w:rPr>
        <w:t xml:space="preserve">: </w:t>
      </w:r>
      <w:r>
        <w:rPr>
          <w:rFonts w:cstheme="minorHAnsi"/>
          <w:b/>
          <w:lang w:eastAsia="x-none"/>
        </w:rPr>
        <w:t>L</w:t>
      </w:r>
      <w:r w:rsidRPr="00554043">
        <w:rPr>
          <w:rFonts w:cstheme="minorHAnsi"/>
          <w:b/>
          <w:lang w:eastAsia="x-none"/>
        </w:rPr>
        <w:t>egacy SSB based L1-RSRP absolute accuracy requirements</w:t>
      </w:r>
      <w:r>
        <w:rPr>
          <w:rFonts w:cstheme="minorHAnsi"/>
          <w:b/>
          <w:lang w:eastAsia="x-none"/>
        </w:rPr>
        <w:t xml:space="preserve"> are applicable to</w:t>
      </w:r>
      <w:r w:rsidRPr="00866614">
        <w:rPr>
          <w:rFonts w:cstheme="minorHAnsi"/>
          <w:b/>
          <w:lang w:eastAsia="x-none"/>
        </w:rPr>
        <w:t xml:space="preserve"> </w:t>
      </w:r>
      <w:r w:rsidRPr="00ED48BA">
        <w:rPr>
          <w:rFonts w:cstheme="minorHAnsi"/>
          <w:b/>
          <w:lang w:eastAsia="x-none"/>
        </w:rPr>
        <w:t>int</w:t>
      </w:r>
      <w:r>
        <w:rPr>
          <w:rFonts w:cstheme="minorHAnsi"/>
          <w:b/>
          <w:lang w:eastAsia="x-none"/>
        </w:rPr>
        <w:t>er</w:t>
      </w:r>
      <w:r w:rsidRPr="00ED48BA">
        <w:rPr>
          <w:rFonts w:cstheme="minorHAnsi"/>
          <w:b/>
          <w:lang w:eastAsia="x-none"/>
        </w:rPr>
        <w:t>-frequency L1-RSRP measurement</w:t>
      </w:r>
      <w:r>
        <w:rPr>
          <w:rFonts w:cstheme="minorHAnsi"/>
          <w:b/>
          <w:lang w:eastAsia="x-none"/>
        </w:rPr>
        <w:t>.</w:t>
      </w:r>
    </w:p>
    <w:p w14:paraId="63C666A1" w14:textId="6D396CBF" w:rsidR="00152723" w:rsidRDefault="0001601E" w:rsidP="00152723">
      <w:r>
        <w:rPr>
          <w:rFonts w:hint="eastAsia"/>
        </w:rPr>
        <w:t>F</w:t>
      </w:r>
      <w:r>
        <w:t xml:space="preserve">or relative accuracy of inter-frequency SSB based L1-RSRP measurement, </w:t>
      </w:r>
      <w:r w:rsidR="006101DD">
        <w:t xml:space="preserve">similar as L3 inter-frequency, it is to compare the accuracy of </w:t>
      </w:r>
      <w:bookmarkStart w:id="3" w:name="_Hlk158211580"/>
      <w:r w:rsidR="00152723" w:rsidRPr="00AC39FC">
        <w:rPr>
          <w:rFonts w:cs="v4.2.0"/>
        </w:rPr>
        <w:t>one SSB</w:t>
      </w:r>
      <w:r w:rsidR="00152723" w:rsidRPr="00152723">
        <w:rPr>
          <w:rFonts w:cs="v4.2.0"/>
          <w:b/>
          <w:bCs/>
        </w:rPr>
        <w:t xml:space="preserve"> </w:t>
      </w:r>
      <w:r w:rsidR="00152723" w:rsidRPr="00F421D6">
        <w:t>on a frequency compared to the RSRP measured from</w:t>
      </w:r>
      <w:r w:rsidR="00152723" w:rsidRPr="006101DD">
        <w:t xml:space="preserve"> </w:t>
      </w:r>
      <w:r w:rsidR="00152723" w:rsidRPr="00AC39FC">
        <w:t>another SSB on a different frequency.</w:t>
      </w:r>
      <w:r w:rsidR="00152723">
        <w:rPr>
          <w:b/>
          <w:bCs/>
        </w:rPr>
        <w:t xml:space="preserve"> </w:t>
      </w:r>
      <w:bookmarkEnd w:id="3"/>
      <w:r w:rsidR="00152723" w:rsidRPr="00152723">
        <w:t xml:space="preserve">As </w:t>
      </w:r>
      <w:r w:rsidR="00152723">
        <w:t xml:space="preserve">different frequency may have different RF </w:t>
      </w:r>
      <w:r w:rsidR="00D905FA" w:rsidRPr="00D905FA">
        <w:t>residual error</w:t>
      </w:r>
      <w:r w:rsidR="00255AFF">
        <w:t>, the relative accuracy for inter-frequency is the same as the absolute accuracy requirements.</w:t>
      </w:r>
    </w:p>
    <w:p w14:paraId="274C4686" w14:textId="4D0B551B" w:rsidR="00255AFF" w:rsidRDefault="00255AFF" w:rsidP="00255AFF">
      <w:pPr>
        <w:spacing w:beforeLines="50" w:before="120" w:afterLines="50" w:after="120"/>
        <w:rPr>
          <w:rFonts w:cstheme="minorHAnsi"/>
          <w:b/>
          <w:lang w:eastAsia="x-none"/>
        </w:rPr>
      </w:pPr>
      <w:r w:rsidRPr="00255AFF">
        <w:rPr>
          <w:rFonts w:cstheme="minorHAnsi" w:hint="eastAsia"/>
          <w:b/>
          <w:lang w:eastAsia="x-none"/>
        </w:rPr>
        <w:t>P</w:t>
      </w:r>
      <w:r w:rsidRPr="00255AFF">
        <w:rPr>
          <w:rFonts w:cstheme="minorHAnsi"/>
          <w:b/>
          <w:lang w:eastAsia="x-none"/>
        </w:rPr>
        <w:t>roposal</w:t>
      </w:r>
      <w:r>
        <w:rPr>
          <w:rFonts w:cstheme="minorHAnsi"/>
          <w:b/>
          <w:lang w:eastAsia="x-none"/>
        </w:rPr>
        <w:t xml:space="preserve"> </w:t>
      </w:r>
      <w:r w:rsidR="006101DD">
        <w:rPr>
          <w:rFonts w:cstheme="minorHAnsi"/>
          <w:b/>
          <w:lang w:eastAsia="x-none"/>
        </w:rPr>
        <w:t>4</w:t>
      </w:r>
      <w:r w:rsidRPr="00255AFF">
        <w:rPr>
          <w:rFonts w:cstheme="minorHAnsi"/>
          <w:b/>
          <w:lang w:eastAsia="x-none"/>
        </w:rPr>
        <w:t xml:space="preserve">: </w:t>
      </w:r>
      <w:r>
        <w:rPr>
          <w:rFonts w:cstheme="minorHAnsi"/>
          <w:b/>
          <w:lang w:eastAsia="x-none"/>
        </w:rPr>
        <w:t>R</w:t>
      </w:r>
      <w:r w:rsidRPr="00255AFF">
        <w:rPr>
          <w:rFonts w:cstheme="minorHAnsi"/>
          <w:b/>
          <w:lang w:eastAsia="x-none"/>
        </w:rPr>
        <w:t>elative</w:t>
      </w:r>
      <w:r>
        <w:rPr>
          <w:rFonts w:cstheme="minorHAnsi"/>
          <w:b/>
          <w:lang w:eastAsia="x-none"/>
        </w:rPr>
        <w:t xml:space="preserve"> accuracy of</w:t>
      </w:r>
      <w:r w:rsidRPr="00255AFF">
        <w:rPr>
          <w:rFonts w:cstheme="minorHAnsi"/>
          <w:b/>
          <w:lang w:eastAsia="x-none"/>
        </w:rPr>
        <w:t xml:space="preserve"> SSB based L1-RSRP in inter-frequency case is </w:t>
      </w:r>
      <w:r w:rsidRPr="00255AFF">
        <w:rPr>
          <w:rFonts w:cstheme="minorHAnsi" w:hint="eastAsia"/>
          <w:b/>
          <w:lang w:eastAsia="x-none"/>
        </w:rPr>
        <w:t>±</w:t>
      </w:r>
      <w:r w:rsidRPr="00255AFF">
        <w:rPr>
          <w:rFonts w:cstheme="minorHAnsi"/>
          <w:b/>
          <w:lang w:eastAsia="x-none"/>
        </w:rPr>
        <w:t>5.0</w:t>
      </w:r>
      <w:r>
        <w:rPr>
          <w:rFonts w:cstheme="minorHAnsi"/>
          <w:b/>
          <w:lang w:eastAsia="x-none"/>
        </w:rPr>
        <w:t xml:space="preserve"> in FR1 and </w:t>
      </w:r>
      <w:r w:rsidRPr="00255AFF">
        <w:rPr>
          <w:rFonts w:cstheme="minorHAnsi" w:hint="eastAsia"/>
          <w:b/>
          <w:lang w:eastAsia="x-none"/>
        </w:rPr>
        <w:t>±</w:t>
      </w:r>
      <w:r>
        <w:rPr>
          <w:rFonts w:cstheme="minorHAnsi" w:hint="eastAsia"/>
          <w:b/>
        </w:rPr>
        <w:t>6</w:t>
      </w:r>
      <w:r>
        <w:rPr>
          <w:rFonts w:cstheme="minorHAnsi"/>
          <w:b/>
        </w:rPr>
        <w:t>.</w:t>
      </w:r>
      <w:r w:rsidRPr="00255AFF">
        <w:rPr>
          <w:rFonts w:cstheme="minorHAnsi"/>
          <w:b/>
          <w:lang w:eastAsia="x-none"/>
        </w:rPr>
        <w:t>5</w:t>
      </w:r>
      <w:r>
        <w:rPr>
          <w:rFonts w:cstheme="minorHAnsi"/>
          <w:b/>
          <w:lang w:eastAsia="x-none"/>
        </w:rPr>
        <w:t xml:space="preserve"> in FR2.</w:t>
      </w:r>
    </w:p>
    <w:p w14:paraId="3E51ECFA" w14:textId="59C97A7C" w:rsidR="00B931CA" w:rsidRDefault="00246533" w:rsidP="00255AFF">
      <w:pPr>
        <w:spacing w:beforeLines="50" w:before="120" w:afterLines="50" w:after="120"/>
      </w:pPr>
      <w:r>
        <w:rPr>
          <w:rFonts w:hint="eastAsia"/>
        </w:rPr>
        <w:t>A</w:t>
      </w:r>
      <w:r>
        <w:t>s accuracy requirements for inter-frequency are new requirements to define, RAN4 can define related test cases. We propose to define one for FR1 and one for FR2.</w:t>
      </w:r>
    </w:p>
    <w:p w14:paraId="72C38DC4" w14:textId="6CABE334" w:rsidR="00246533" w:rsidRPr="00246533" w:rsidRDefault="00246533" w:rsidP="00255AFF">
      <w:pPr>
        <w:spacing w:beforeLines="50" w:before="120" w:afterLines="50" w:after="120"/>
        <w:rPr>
          <w:rFonts w:cstheme="minorHAnsi"/>
          <w:b/>
          <w:lang w:eastAsia="x-none"/>
        </w:rPr>
      </w:pPr>
      <w:r w:rsidRPr="00255AFF">
        <w:rPr>
          <w:rFonts w:cstheme="minorHAnsi" w:hint="eastAsia"/>
          <w:b/>
          <w:lang w:eastAsia="x-none"/>
        </w:rPr>
        <w:t>P</w:t>
      </w:r>
      <w:r w:rsidRPr="00255AFF">
        <w:rPr>
          <w:rFonts w:cstheme="minorHAnsi"/>
          <w:b/>
          <w:lang w:eastAsia="x-none"/>
        </w:rPr>
        <w:t>roposal</w:t>
      </w:r>
      <w:r>
        <w:rPr>
          <w:rFonts w:cstheme="minorHAnsi"/>
          <w:b/>
          <w:lang w:eastAsia="x-none"/>
        </w:rPr>
        <w:t xml:space="preserve"> </w:t>
      </w:r>
      <w:r w:rsidR="006101DD">
        <w:rPr>
          <w:rFonts w:cstheme="minorHAnsi"/>
          <w:b/>
          <w:lang w:eastAsia="x-none"/>
        </w:rPr>
        <w:t>5</w:t>
      </w:r>
      <w:r w:rsidRPr="00255AFF">
        <w:rPr>
          <w:rFonts w:cstheme="minorHAnsi"/>
          <w:b/>
          <w:lang w:eastAsia="x-none"/>
        </w:rPr>
        <w:t xml:space="preserve">: </w:t>
      </w:r>
      <w:r>
        <w:rPr>
          <w:rFonts w:cstheme="minorHAnsi"/>
          <w:b/>
          <w:lang w:eastAsia="x-none"/>
        </w:rPr>
        <w:t>Define test cases for accuracy requirements of</w:t>
      </w:r>
      <w:r w:rsidRPr="00255AFF">
        <w:rPr>
          <w:rFonts w:cstheme="minorHAnsi"/>
          <w:b/>
          <w:lang w:eastAsia="x-none"/>
        </w:rPr>
        <w:t xml:space="preserve"> SSB based L1-RSRP in inter-frequency case</w:t>
      </w:r>
      <w:r>
        <w:rPr>
          <w:rFonts w:cstheme="minorHAnsi"/>
          <w:b/>
          <w:lang w:eastAsia="x-none"/>
        </w:rPr>
        <w:t>. One for FR1 and one for FR2.</w:t>
      </w:r>
    </w:p>
    <w:p w14:paraId="638EC6D6" w14:textId="7F824C9A" w:rsidR="0012375C" w:rsidRPr="00255AFF" w:rsidRDefault="0012375C" w:rsidP="00255AFF">
      <w:pPr>
        <w:pStyle w:val="2"/>
        <w:rPr>
          <w:rFonts w:asciiTheme="minorHAnsi" w:hAnsiTheme="minorHAnsi" w:cstheme="minorHAnsi"/>
          <w:sz w:val="28"/>
          <w:szCs w:val="28"/>
          <w:lang w:val="en-US" w:eastAsia="zh-CN"/>
        </w:rPr>
      </w:pPr>
      <w:r w:rsidRPr="00255AFF">
        <w:rPr>
          <w:rFonts w:asciiTheme="minorHAnsi" w:hAnsiTheme="minorHAnsi" w:cstheme="minorHAnsi"/>
          <w:sz w:val="28"/>
          <w:szCs w:val="28"/>
          <w:lang w:val="en-US" w:eastAsia="zh-CN"/>
        </w:rPr>
        <w:t>2.</w:t>
      </w:r>
      <w:r w:rsidR="00255AFF">
        <w:rPr>
          <w:rFonts w:asciiTheme="minorHAnsi" w:hAnsiTheme="minorHAnsi" w:cstheme="minorHAnsi"/>
          <w:sz w:val="28"/>
          <w:szCs w:val="28"/>
          <w:lang w:val="en-US" w:eastAsia="zh-CN"/>
        </w:rPr>
        <w:t>2</w:t>
      </w:r>
      <w:r w:rsidRPr="00255AFF">
        <w:rPr>
          <w:rFonts w:asciiTheme="minorHAnsi" w:hAnsiTheme="minorHAnsi" w:cstheme="minorHAnsi"/>
          <w:sz w:val="28"/>
          <w:szCs w:val="28"/>
          <w:lang w:val="en-US" w:eastAsia="zh-CN"/>
        </w:rPr>
        <w:t xml:space="preserve"> Test case</w:t>
      </w:r>
      <w:r w:rsidR="00B931CA">
        <w:rPr>
          <w:rFonts w:asciiTheme="minorHAnsi" w:hAnsiTheme="minorHAnsi" w:cstheme="minorHAnsi"/>
          <w:sz w:val="28"/>
          <w:szCs w:val="28"/>
          <w:lang w:val="en-US" w:eastAsia="zh-CN"/>
        </w:rPr>
        <w:t xml:space="preserve"> list</w:t>
      </w:r>
      <w:r w:rsidRPr="00255AFF">
        <w:rPr>
          <w:rFonts w:asciiTheme="minorHAnsi" w:hAnsiTheme="minorHAnsi" w:cstheme="minorHAnsi"/>
          <w:sz w:val="28"/>
          <w:szCs w:val="28"/>
          <w:lang w:val="en-US" w:eastAsia="zh-CN"/>
        </w:rPr>
        <w:t xml:space="preserve"> for core requirements</w:t>
      </w:r>
    </w:p>
    <w:p w14:paraId="5DED94AA" w14:textId="037CF872" w:rsidR="0016424C" w:rsidRDefault="0016424C" w:rsidP="0016424C">
      <w:pPr>
        <w:rPr>
          <w:lang w:val="en-GB"/>
        </w:rPr>
      </w:pPr>
      <w:r>
        <w:rPr>
          <w:rFonts w:hint="eastAsia"/>
          <w:lang w:val="en-GB"/>
        </w:rPr>
        <w:t>H</w:t>
      </w:r>
      <w:r>
        <w:rPr>
          <w:lang w:val="en-GB"/>
        </w:rPr>
        <w:t xml:space="preserve">ere we list all the core part requirements defined for LTM and provide our </w:t>
      </w:r>
      <w:r w:rsidR="0096736C">
        <w:rPr>
          <w:rFonts w:hint="eastAsia"/>
          <w:lang w:val="en-GB"/>
        </w:rPr>
        <w:t>view</w:t>
      </w:r>
      <w:r w:rsidR="0096736C">
        <w:rPr>
          <w:lang w:val="en-GB"/>
        </w:rPr>
        <w:t>s on the test cases to define.</w:t>
      </w:r>
      <w:r w:rsidR="004C698B">
        <w:rPr>
          <w:lang w:val="en-GB"/>
        </w:rPr>
        <w:t xml:space="preserve"> As well known, there are quite a lot of core requirements defined and there are various scenarios that may have different requirements. If we define individual test cases for all the requirements and scenarios, there are too many to define. We suggest considering the possibility to define a test case to cover multiple scenarios and avoiding duplicated testing on similar functions. </w:t>
      </w:r>
    </w:p>
    <w:p w14:paraId="310C94A1" w14:textId="77777777" w:rsidR="007F57AC" w:rsidRDefault="007F57AC" w:rsidP="0016424C">
      <w:pPr>
        <w:rPr>
          <w:lang w:val="en-GB"/>
        </w:rPr>
      </w:pPr>
    </w:p>
    <w:p w14:paraId="37314993" w14:textId="4B0A5201" w:rsidR="0096736C" w:rsidRDefault="007F57AC" w:rsidP="007F57AC">
      <w:pPr>
        <w:jc w:val="center"/>
        <w:rPr>
          <w:lang w:val="en-GB"/>
        </w:rPr>
      </w:pPr>
      <w:r>
        <w:rPr>
          <w:rFonts w:hint="eastAsia"/>
          <w:lang w:val="en-GB"/>
        </w:rPr>
        <w:t>T</w:t>
      </w:r>
      <w:r>
        <w:rPr>
          <w:lang w:val="en-GB"/>
        </w:rPr>
        <w:t xml:space="preserve">able </w:t>
      </w:r>
      <w:r w:rsidR="0030192B">
        <w:rPr>
          <w:lang w:val="en-GB"/>
        </w:rPr>
        <w:t>4</w:t>
      </w:r>
    </w:p>
    <w:tbl>
      <w:tblPr>
        <w:tblStyle w:val="af8"/>
        <w:tblW w:w="8920" w:type="dxa"/>
        <w:tblLayout w:type="fixed"/>
        <w:tblLook w:val="04A0" w:firstRow="1" w:lastRow="0" w:firstColumn="1" w:lastColumn="0" w:noHBand="0" w:noVBand="1"/>
      </w:tblPr>
      <w:tblGrid>
        <w:gridCol w:w="1937"/>
        <w:gridCol w:w="4295"/>
        <w:gridCol w:w="2688"/>
      </w:tblGrid>
      <w:tr w:rsidR="0012595A" w14:paraId="4942569C" w14:textId="77777777" w:rsidTr="004E2C9E">
        <w:tc>
          <w:tcPr>
            <w:tcW w:w="1937" w:type="dxa"/>
          </w:tcPr>
          <w:p w14:paraId="0B2F56BC" w14:textId="6E99A340" w:rsidR="0012595A" w:rsidRDefault="0012595A" w:rsidP="008C1B6F">
            <w:pPr>
              <w:rPr>
                <w:rFonts w:ascii="Calibri" w:hAnsi="Calibri" w:cs="Calibri"/>
              </w:rPr>
            </w:pPr>
            <w:r>
              <w:rPr>
                <w:rFonts w:ascii="Calibri" w:hAnsi="Calibri" w:cs="Calibri"/>
                <w:b/>
                <w:bCs/>
              </w:rPr>
              <w:t>Core requirements defined</w:t>
            </w:r>
          </w:p>
        </w:tc>
        <w:tc>
          <w:tcPr>
            <w:tcW w:w="4295" w:type="dxa"/>
          </w:tcPr>
          <w:p w14:paraId="321F32D4" w14:textId="77777777" w:rsidR="0012595A" w:rsidRDefault="0012595A" w:rsidP="008C1B6F">
            <w:pPr>
              <w:rPr>
                <w:rFonts w:ascii="Calibri" w:hAnsi="Calibri" w:cs="Calibri"/>
              </w:rPr>
            </w:pPr>
            <w:r>
              <w:rPr>
                <w:rFonts w:ascii="Calibri" w:hAnsi="Calibri" w:cs="Calibri"/>
                <w:b/>
                <w:bCs/>
              </w:rPr>
              <w:t xml:space="preserve">Detail </w:t>
            </w:r>
          </w:p>
        </w:tc>
        <w:tc>
          <w:tcPr>
            <w:tcW w:w="2688" w:type="dxa"/>
          </w:tcPr>
          <w:p w14:paraId="71EDC242" w14:textId="0B985EDE" w:rsidR="0012595A" w:rsidRDefault="0012595A" w:rsidP="008C1B6F">
            <w:pPr>
              <w:rPr>
                <w:rFonts w:ascii="Calibri" w:hAnsi="Calibri" w:cs="Calibri"/>
              </w:rPr>
            </w:pPr>
            <w:r>
              <w:rPr>
                <w:rFonts w:ascii="Calibri" w:hAnsi="Calibri" w:cs="Calibri"/>
                <w:b/>
                <w:bCs/>
              </w:rPr>
              <w:t>Note</w:t>
            </w:r>
          </w:p>
        </w:tc>
      </w:tr>
      <w:tr w:rsidR="004E2C9E" w14:paraId="210F9038" w14:textId="77777777" w:rsidTr="004E2C9E">
        <w:trPr>
          <w:trHeight w:val="149"/>
        </w:trPr>
        <w:tc>
          <w:tcPr>
            <w:tcW w:w="1937" w:type="dxa"/>
            <w:vMerge w:val="restart"/>
          </w:tcPr>
          <w:p w14:paraId="1B244DDC" w14:textId="077DE2C9" w:rsidR="004E2C9E" w:rsidRDefault="004E2C9E" w:rsidP="008C1B6F">
            <w:pPr>
              <w:rPr>
                <w:rFonts w:ascii="Calibri" w:hAnsi="Calibri" w:cs="Calibri"/>
                <w:color w:val="000000"/>
              </w:rPr>
            </w:pPr>
            <w:proofErr w:type="spellStart"/>
            <w:r>
              <w:rPr>
                <w:rFonts w:ascii="Calibri" w:hAnsi="Calibri" w:cs="Calibri"/>
                <w:color w:val="000000"/>
              </w:rPr>
              <w:t>PCell</w:t>
            </w:r>
            <w:proofErr w:type="spellEnd"/>
            <w:r>
              <w:rPr>
                <w:rFonts w:ascii="Calibri" w:hAnsi="Calibri" w:cs="Calibri"/>
                <w:color w:val="000000"/>
              </w:rPr>
              <w:t xml:space="preserve"> </w:t>
            </w:r>
            <w:r>
              <w:rPr>
                <w:rFonts w:ascii="Calibri" w:hAnsi="Calibri" w:cs="Calibri" w:hint="eastAsia"/>
                <w:color w:val="000000"/>
              </w:rPr>
              <w:t>C</w:t>
            </w:r>
            <w:r>
              <w:rPr>
                <w:rFonts w:ascii="Calibri" w:hAnsi="Calibri" w:cs="Calibri"/>
                <w:color w:val="000000"/>
              </w:rPr>
              <w:t>ell switch requirements</w:t>
            </w:r>
          </w:p>
        </w:tc>
        <w:tc>
          <w:tcPr>
            <w:tcW w:w="4295" w:type="dxa"/>
          </w:tcPr>
          <w:p w14:paraId="13B82653" w14:textId="5CBF7546" w:rsidR="004E2C9E" w:rsidRPr="00EA564F" w:rsidRDefault="004E2C9E" w:rsidP="0012595A">
            <w:pPr>
              <w:rPr>
                <w:rFonts w:ascii="Calibri" w:hAnsi="Calibri" w:cs="Calibri"/>
                <w:color w:val="000000"/>
              </w:rPr>
            </w:pPr>
            <w:r w:rsidRPr="00EA564F">
              <w:rPr>
                <w:rFonts w:ascii="Calibri" w:hAnsi="Calibri" w:cs="Calibri" w:hint="eastAsia"/>
                <w:color w:val="000000"/>
              </w:rPr>
              <w:t>A</w:t>
            </w:r>
            <w:r w:rsidRPr="00EA564F">
              <w:rPr>
                <w:rFonts w:ascii="Calibri" w:hAnsi="Calibri" w:cs="Calibri"/>
                <w:color w:val="000000"/>
              </w:rPr>
              <w:t>.6.3.x.1</w:t>
            </w:r>
          </w:p>
          <w:p w14:paraId="10A8EEC6" w14:textId="37E97316" w:rsidR="004E2C9E" w:rsidRPr="00EA564F" w:rsidRDefault="004E2C9E" w:rsidP="0012595A">
            <w:pPr>
              <w:pStyle w:val="af6"/>
              <w:numPr>
                <w:ilvl w:val="0"/>
                <w:numId w:val="23"/>
              </w:numPr>
              <w:rPr>
                <w:rFonts w:ascii="Calibri" w:hAnsi="Calibri" w:cs="Calibri"/>
                <w:color w:val="000000"/>
              </w:rPr>
            </w:pPr>
            <w:r w:rsidRPr="00EA564F">
              <w:rPr>
                <w:rFonts w:ascii="Calibri" w:hAnsi="Calibri" w:cs="Calibri"/>
                <w:color w:val="ED7D31" w:themeColor="accent2"/>
              </w:rPr>
              <w:t>RACH based</w:t>
            </w:r>
            <w:r w:rsidRPr="00EA564F">
              <w:rPr>
                <w:rFonts w:ascii="Calibri" w:hAnsi="Calibri" w:cs="Calibri"/>
                <w:color w:val="000000"/>
              </w:rPr>
              <w:t xml:space="preserve"> Cell switch from </w:t>
            </w:r>
            <w:r w:rsidRPr="00EA564F">
              <w:rPr>
                <w:rFonts w:ascii="Calibri" w:hAnsi="Calibri" w:cs="Calibri"/>
                <w:color w:val="70AD47" w:themeColor="accent6"/>
              </w:rPr>
              <w:t>FR1</w:t>
            </w:r>
            <w:r w:rsidRPr="00EA564F">
              <w:rPr>
                <w:rFonts w:ascii="Calibri" w:hAnsi="Calibri" w:cs="Calibri"/>
                <w:color w:val="000000"/>
              </w:rPr>
              <w:t xml:space="preserve"> to FR1</w:t>
            </w:r>
          </w:p>
          <w:p w14:paraId="4185FE12" w14:textId="6F081C1A" w:rsidR="004E2C9E" w:rsidRPr="00EA564F" w:rsidRDefault="004E2C9E" w:rsidP="00626FDC">
            <w:pPr>
              <w:pStyle w:val="af6"/>
              <w:numPr>
                <w:ilvl w:val="1"/>
                <w:numId w:val="23"/>
              </w:numPr>
              <w:rPr>
                <w:rFonts w:ascii="Calibri" w:hAnsi="Calibri" w:cs="Calibri"/>
                <w:color w:val="000000"/>
              </w:rPr>
            </w:pPr>
            <w:r w:rsidRPr="00EA564F">
              <w:rPr>
                <w:rFonts w:ascii="Calibri" w:hAnsi="Calibri" w:cs="Calibri" w:hint="eastAsia"/>
                <w:color w:val="C00000"/>
                <w:lang w:eastAsia="zh-CN"/>
              </w:rPr>
              <w:t>I</w:t>
            </w:r>
            <w:r w:rsidRPr="00EA564F">
              <w:rPr>
                <w:rFonts w:ascii="Calibri" w:hAnsi="Calibri" w:cs="Calibri"/>
                <w:color w:val="C00000"/>
                <w:lang w:eastAsia="zh-CN"/>
              </w:rPr>
              <w:t>ntra-frequency</w:t>
            </w:r>
            <w:r w:rsidRPr="00EA564F">
              <w:rPr>
                <w:rFonts w:ascii="Calibri" w:hAnsi="Calibri" w:cs="Calibri"/>
                <w:color w:val="000000"/>
                <w:lang w:eastAsia="zh-CN"/>
              </w:rPr>
              <w:t xml:space="preserve"> cell switch</w:t>
            </w:r>
          </w:p>
        </w:tc>
        <w:tc>
          <w:tcPr>
            <w:tcW w:w="2688" w:type="dxa"/>
            <w:vMerge w:val="restart"/>
          </w:tcPr>
          <w:p w14:paraId="4FA286B3" w14:textId="152E45A5" w:rsidR="004E2C9E" w:rsidRDefault="004E2C9E" w:rsidP="004E2C9E">
            <w:pPr>
              <w:rPr>
                <w:rFonts w:ascii="Calibri" w:hAnsi="Calibri" w:cs="Calibri"/>
                <w:color w:val="000000"/>
              </w:rPr>
            </w:pPr>
            <w:r>
              <w:rPr>
                <w:rFonts w:ascii="Calibri" w:hAnsi="Calibri" w:cs="Calibri" w:hint="eastAsia"/>
                <w:color w:val="000000"/>
              </w:rPr>
              <w:t>T</w:t>
            </w:r>
            <w:r>
              <w:rPr>
                <w:rFonts w:ascii="Calibri" w:hAnsi="Calibri" w:cs="Calibri"/>
                <w:color w:val="000000"/>
              </w:rPr>
              <w:t>here are totally 4 dimensions, i.e.,</w:t>
            </w:r>
          </w:p>
          <w:p w14:paraId="2B328CBB" w14:textId="0403FC76" w:rsidR="004E2C9E" w:rsidRDefault="004E2C9E" w:rsidP="004E2C9E">
            <w:pPr>
              <w:pStyle w:val="af6"/>
              <w:numPr>
                <w:ilvl w:val="0"/>
                <w:numId w:val="27"/>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based or RACH-less</w:t>
            </w:r>
          </w:p>
          <w:p w14:paraId="27F8F96F" w14:textId="41ED773E" w:rsidR="004E2C9E" w:rsidRDefault="004E2C9E" w:rsidP="004E2C9E">
            <w:pPr>
              <w:pStyle w:val="af6"/>
              <w:numPr>
                <w:ilvl w:val="0"/>
                <w:numId w:val="27"/>
              </w:numPr>
              <w:rPr>
                <w:rFonts w:ascii="Calibri" w:hAnsi="Calibri" w:cs="Calibri"/>
                <w:color w:val="000000"/>
              </w:rPr>
            </w:pPr>
            <w:r>
              <w:rPr>
                <w:rFonts w:ascii="Calibri" w:hAnsi="Calibri" w:cs="Calibri" w:hint="eastAsia"/>
                <w:color w:val="000000"/>
                <w:lang w:eastAsia="zh-CN"/>
              </w:rPr>
              <w:t>F</w:t>
            </w:r>
            <w:r>
              <w:rPr>
                <w:rFonts w:ascii="Calibri" w:hAnsi="Calibri" w:cs="Calibri"/>
                <w:color w:val="000000"/>
                <w:lang w:eastAsia="zh-CN"/>
              </w:rPr>
              <w:t>R1 or FR2</w:t>
            </w:r>
          </w:p>
          <w:p w14:paraId="4E046CD9" w14:textId="20D75BD7" w:rsidR="004E2C9E" w:rsidRDefault="004E2C9E" w:rsidP="004E2C9E">
            <w:pPr>
              <w:pStyle w:val="af6"/>
              <w:numPr>
                <w:ilvl w:val="0"/>
                <w:numId w:val="27"/>
              </w:numPr>
              <w:rPr>
                <w:rFonts w:ascii="Calibri" w:hAnsi="Calibri" w:cs="Calibri"/>
                <w:color w:val="000000"/>
              </w:rPr>
            </w:pPr>
            <w:proofErr w:type="spellStart"/>
            <w:r>
              <w:rPr>
                <w:rFonts w:ascii="Calibri" w:hAnsi="Calibri" w:cs="Calibri" w:hint="eastAsia"/>
                <w:color w:val="000000"/>
                <w:lang w:eastAsia="zh-CN"/>
              </w:rPr>
              <w:t>P</w:t>
            </w:r>
            <w:r>
              <w:rPr>
                <w:rFonts w:ascii="Calibri" w:hAnsi="Calibri" w:cs="Calibri"/>
                <w:color w:val="000000"/>
                <w:lang w:eastAsia="zh-CN"/>
              </w:rPr>
              <w:t>Cell</w:t>
            </w:r>
            <w:proofErr w:type="spellEnd"/>
            <w:r>
              <w:rPr>
                <w:rFonts w:ascii="Calibri" w:hAnsi="Calibri" w:cs="Calibri"/>
                <w:color w:val="000000"/>
                <w:lang w:eastAsia="zh-CN"/>
              </w:rPr>
              <w:t xml:space="preserve"> or </w:t>
            </w:r>
            <w:proofErr w:type="spellStart"/>
            <w:r>
              <w:rPr>
                <w:rFonts w:ascii="Calibri" w:hAnsi="Calibri" w:cs="Calibri"/>
                <w:color w:val="000000"/>
                <w:lang w:eastAsia="zh-CN"/>
              </w:rPr>
              <w:t>PSCell</w:t>
            </w:r>
            <w:proofErr w:type="spellEnd"/>
          </w:p>
          <w:p w14:paraId="00EB0CCB" w14:textId="2030E90F" w:rsidR="004E2C9E" w:rsidRPr="004E2C9E" w:rsidRDefault="004E2C9E" w:rsidP="004E2C9E">
            <w:pPr>
              <w:pStyle w:val="af6"/>
              <w:numPr>
                <w:ilvl w:val="0"/>
                <w:numId w:val="27"/>
              </w:numPr>
              <w:rPr>
                <w:rFonts w:ascii="Calibri" w:hAnsi="Calibri" w:cs="Calibri"/>
                <w:color w:val="000000"/>
              </w:rPr>
            </w:pPr>
            <w:r>
              <w:rPr>
                <w:rFonts w:ascii="Calibri" w:hAnsi="Calibri" w:cs="Calibri"/>
                <w:color w:val="000000"/>
                <w:lang w:eastAsia="zh-CN"/>
              </w:rPr>
              <w:lastRenderedPageBreak/>
              <w:t>Intra-f or inter-f</w:t>
            </w:r>
          </w:p>
          <w:p w14:paraId="63895F18" w14:textId="7D1BA0EE" w:rsidR="004E2C9E" w:rsidRDefault="004E2C9E" w:rsidP="004E2C9E">
            <w:pPr>
              <w:rPr>
                <w:rFonts w:ascii="Calibri" w:hAnsi="Calibri" w:cs="Calibri"/>
                <w:color w:val="000000"/>
              </w:rPr>
            </w:pPr>
            <w:r>
              <w:rPr>
                <w:rFonts w:ascii="Calibri" w:hAnsi="Calibri" w:cs="Calibri" w:hint="eastAsia"/>
                <w:color w:val="000000"/>
              </w:rPr>
              <w:t>T</w:t>
            </w:r>
            <w:r>
              <w:rPr>
                <w:rFonts w:ascii="Calibri" w:hAnsi="Calibri" w:cs="Calibri"/>
                <w:color w:val="000000"/>
              </w:rPr>
              <w:t>here can be 16 combinations, which are too many.</w:t>
            </w:r>
          </w:p>
          <w:p w14:paraId="65E3C96B" w14:textId="62DFC88B" w:rsidR="004E2C9E" w:rsidRDefault="004E2C9E" w:rsidP="004E2C9E">
            <w:pPr>
              <w:rPr>
                <w:rFonts w:ascii="Calibri" w:hAnsi="Calibri" w:cs="Calibri"/>
                <w:color w:val="000000"/>
              </w:rPr>
            </w:pPr>
            <w:r w:rsidRPr="004E2C9E">
              <w:rPr>
                <w:rFonts w:ascii="Calibri" w:hAnsi="Calibri" w:cs="Calibri"/>
                <w:color w:val="000000"/>
              </w:rPr>
              <w:t xml:space="preserve">Considering that the delay requirements of RACH-less cell switch is </w:t>
            </w:r>
            <w:r w:rsidR="00255AFF">
              <w:rPr>
                <w:rFonts w:ascii="Calibri" w:hAnsi="Calibri" w:cs="Calibri"/>
                <w:color w:val="000000"/>
              </w:rPr>
              <w:t xml:space="preserve">similar to </w:t>
            </w:r>
            <w:r w:rsidRPr="004E2C9E">
              <w:rPr>
                <w:rFonts w:ascii="Calibri" w:hAnsi="Calibri" w:cs="Calibri"/>
                <w:color w:val="000000"/>
              </w:rPr>
              <w:t>that of RACH based cell switch, it is enough to test RACH-less cell switch for intra-frequency cell switch only.</w:t>
            </w:r>
          </w:p>
          <w:p w14:paraId="4C70DE5E" w14:textId="27383A0E" w:rsidR="004E2C9E" w:rsidRPr="004E2C9E" w:rsidRDefault="00855CFF" w:rsidP="004E2C9E">
            <w:pPr>
              <w:rPr>
                <w:rFonts w:ascii="Calibri" w:hAnsi="Calibri" w:cs="Calibri"/>
                <w:color w:val="000000"/>
              </w:rPr>
            </w:pPr>
            <w:r>
              <w:rPr>
                <w:rFonts w:ascii="Calibri" w:hAnsi="Calibri" w:cs="Calibri" w:hint="eastAsia"/>
                <w:color w:val="000000"/>
              </w:rPr>
              <w:t>C</w:t>
            </w:r>
            <w:r>
              <w:rPr>
                <w:rFonts w:ascii="Calibri" w:hAnsi="Calibri" w:cs="Calibri"/>
                <w:color w:val="000000"/>
              </w:rPr>
              <w:t xml:space="preserve">onsidering that </w:t>
            </w:r>
            <w:proofErr w:type="spellStart"/>
            <w:r>
              <w:rPr>
                <w:rFonts w:ascii="Calibri" w:hAnsi="Calibri" w:cs="Calibri"/>
                <w:color w:val="000000"/>
              </w:rPr>
              <w:t>PSCell</w:t>
            </w:r>
            <w:proofErr w:type="spellEnd"/>
            <w:r>
              <w:rPr>
                <w:rFonts w:ascii="Calibri" w:hAnsi="Calibri" w:cs="Calibri"/>
                <w:color w:val="000000"/>
              </w:rPr>
              <w:t xml:space="preserve"> cell switch delay is the same as </w:t>
            </w:r>
            <w:proofErr w:type="spellStart"/>
            <w:r>
              <w:rPr>
                <w:rFonts w:ascii="Calibri" w:hAnsi="Calibri" w:cs="Calibri"/>
                <w:color w:val="000000"/>
              </w:rPr>
              <w:t>PCell</w:t>
            </w:r>
            <w:proofErr w:type="spellEnd"/>
            <w:r>
              <w:rPr>
                <w:rFonts w:ascii="Calibri" w:hAnsi="Calibri" w:cs="Calibri"/>
                <w:color w:val="000000"/>
              </w:rPr>
              <w:t xml:space="preserve"> cell switch delay. The difference lies in interruption requirements, we think it is enough to only test RACH-based </w:t>
            </w:r>
            <w:proofErr w:type="spellStart"/>
            <w:r>
              <w:rPr>
                <w:rFonts w:ascii="Calibri" w:hAnsi="Calibri" w:cs="Calibri"/>
                <w:color w:val="000000"/>
              </w:rPr>
              <w:t>PSCell</w:t>
            </w:r>
            <w:proofErr w:type="spellEnd"/>
            <w:r>
              <w:rPr>
                <w:rFonts w:ascii="Calibri" w:hAnsi="Calibri" w:cs="Calibri"/>
                <w:color w:val="000000"/>
              </w:rPr>
              <w:t xml:space="preserve"> cell switch for intra-frequency.</w:t>
            </w:r>
          </w:p>
        </w:tc>
      </w:tr>
      <w:tr w:rsidR="004E2C9E" w14:paraId="2943E82B" w14:textId="77777777" w:rsidTr="004E2C9E">
        <w:trPr>
          <w:trHeight w:val="148"/>
        </w:trPr>
        <w:tc>
          <w:tcPr>
            <w:tcW w:w="1937" w:type="dxa"/>
            <w:vMerge/>
          </w:tcPr>
          <w:p w14:paraId="60B42CAD" w14:textId="77777777" w:rsidR="004E2C9E" w:rsidRDefault="004E2C9E" w:rsidP="0012595A">
            <w:pPr>
              <w:rPr>
                <w:rFonts w:ascii="Calibri" w:hAnsi="Calibri" w:cs="Calibri"/>
                <w:color w:val="000000"/>
              </w:rPr>
            </w:pPr>
          </w:p>
        </w:tc>
        <w:tc>
          <w:tcPr>
            <w:tcW w:w="4295" w:type="dxa"/>
          </w:tcPr>
          <w:p w14:paraId="1A135C6A" w14:textId="2A1AD572" w:rsidR="00B12371" w:rsidRPr="00EA564F" w:rsidRDefault="00B12371" w:rsidP="00B12371">
            <w:pPr>
              <w:rPr>
                <w:rFonts w:ascii="Calibri" w:hAnsi="Calibri" w:cs="Calibri"/>
                <w:color w:val="000000"/>
              </w:rPr>
            </w:pPr>
            <w:r w:rsidRPr="00EA564F">
              <w:rPr>
                <w:rFonts w:ascii="Calibri" w:hAnsi="Calibri" w:cs="Calibri" w:hint="eastAsia"/>
                <w:color w:val="000000"/>
              </w:rPr>
              <w:t>A</w:t>
            </w:r>
            <w:r w:rsidRPr="00EA564F">
              <w:rPr>
                <w:rFonts w:ascii="Calibri" w:hAnsi="Calibri" w:cs="Calibri"/>
                <w:color w:val="000000"/>
              </w:rPr>
              <w:t>.6.3.x.</w:t>
            </w:r>
            <w:r>
              <w:rPr>
                <w:rFonts w:ascii="Calibri" w:hAnsi="Calibri" w:cs="Calibri"/>
                <w:color w:val="000000"/>
              </w:rPr>
              <w:t>2</w:t>
            </w:r>
          </w:p>
          <w:p w14:paraId="73CD1876" w14:textId="77777777" w:rsidR="00B12371" w:rsidRPr="00EA564F" w:rsidRDefault="00B12371" w:rsidP="00B12371">
            <w:pPr>
              <w:pStyle w:val="af6"/>
              <w:numPr>
                <w:ilvl w:val="0"/>
                <w:numId w:val="23"/>
              </w:numPr>
              <w:rPr>
                <w:rFonts w:ascii="Calibri" w:hAnsi="Calibri" w:cs="Calibri"/>
                <w:color w:val="000000"/>
              </w:rPr>
            </w:pPr>
            <w:r w:rsidRPr="00EA564F">
              <w:rPr>
                <w:rFonts w:ascii="Calibri" w:hAnsi="Calibri" w:cs="Calibri"/>
                <w:color w:val="5B9BD5" w:themeColor="accent1"/>
              </w:rPr>
              <w:t>RACH-less</w:t>
            </w:r>
            <w:r w:rsidRPr="00EA564F">
              <w:rPr>
                <w:rFonts w:ascii="Calibri" w:hAnsi="Calibri" w:cs="Calibri"/>
                <w:color w:val="000000"/>
              </w:rPr>
              <w:t xml:space="preserve"> Cell switch from </w:t>
            </w:r>
            <w:r w:rsidRPr="00EA564F">
              <w:rPr>
                <w:rFonts w:ascii="Calibri" w:hAnsi="Calibri" w:cs="Calibri"/>
                <w:color w:val="70AD47" w:themeColor="accent6"/>
              </w:rPr>
              <w:t>FR1</w:t>
            </w:r>
            <w:r w:rsidRPr="00EA564F">
              <w:rPr>
                <w:rFonts w:ascii="Calibri" w:hAnsi="Calibri" w:cs="Calibri"/>
                <w:color w:val="000000"/>
              </w:rPr>
              <w:t xml:space="preserve"> to FR1</w:t>
            </w:r>
          </w:p>
          <w:p w14:paraId="7B22E021" w14:textId="45F836E9" w:rsidR="004E2C9E" w:rsidRPr="00EA564F" w:rsidRDefault="00B12371" w:rsidP="00AC39FC">
            <w:pPr>
              <w:pStyle w:val="af6"/>
              <w:numPr>
                <w:ilvl w:val="1"/>
                <w:numId w:val="23"/>
              </w:numPr>
              <w:rPr>
                <w:rFonts w:ascii="Calibri" w:hAnsi="Calibri" w:cs="Calibri"/>
                <w:color w:val="000000"/>
              </w:rPr>
            </w:pPr>
            <w:r w:rsidRPr="00EA564F">
              <w:rPr>
                <w:rFonts w:ascii="Calibri" w:hAnsi="Calibri" w:cs="Calibri" w:hint="eastAsia"/>
                <w:color w:val="C00000"/>
                <w:lang w:eastAsia="zh-CN"/>
              </w:rPr>
              <w:t>I</w:t>
            </w:r>
            <w:r w:rsidRPr="00EA564F">
              <w:rPr>
                <w:rFonts w:ascii="Calibri" w:hAnsi="Calibri" w:cs="Calibri"/>
                <w:color w:val="C00000"/>
                <w:lang w:eastAsia="zh-CN"/>
              </w:rPr>
              <w:t>ntra-frequency</w:t>
            </w:r>
            <w:r w:rsidRPr="00AC39FC">
              <w:rPr>
                <w:rFonts w:ascii="Calibri" w:hAnsi="Calibri" w:cs="Calibri"/>
                <w:color w:val="C00000"/>
                <w:lang w:eastAsia="zh-CN"/>
              </w:rPr>
              <w:t xml:space="preserve"> </w:t>
            </w:r>
            <w:r w:rsidRPr="00AC39FC">
              <w:rPr>
                <w:rFonts w:ascii="Calibri" w:hAnsi="Calibri" w:cs="Calibri"/>
                <w:lang w:eastAsia="zh-CN"/>
              </w:rPr>
              <w:t>cell switch</w:t>
            </w:r>
            <w:r w:rsidRPr="00AC39FC">
              <w:rPr>
                <w:rFonts w:ascii="Calibri" w:hAnsi="Calibri" w:cs="Calibri" w:hint="eastAsia"/>
                <w:lang w:eastAsia="zh-CN"/>
              </w:rPr>
              <w:t xml:space="preserve"> </w:t>
            </w:r>
          </w:p>
        </w:tc>
        <w:tc>
          <w:tcPr>
            <w:tcW w:w="2688" w:type="dxa"/>
            <w:vMerge/>
          </w:tcPr>
          <w:p w14:paraId="03FD58CA" w14:textId="099B4F25" w:rsidR="004E2C9E" w:rsidRDefault="004E2C9E" w:rsidP="00C003B4">
            <w:pPr>
              <w:rPr>
                <w:rFonts w:ascii="Calibri" w:hAnsi="Calibri" w:cs="Calibri"/>
                <w:color w:val="000000"/>
              </w:rPr>
            </w:pPr>
          </w:p>
        </w:tc>
      </w:tr>
      <w:tr w:rsidR="004E2C9E" w14:paraId="583451A6" w14:textId="77777777" w:rsidTr="004E2C9E">
        <w:trPr>
          <w:trHeight w:val="148"/>
        </w:trPr>
        <w:tc>
          <w:tcPr>
            <w:tcW w:w="1937" w:type="dxa"/>
            <w:vMerge/>
          </w:tcPr>
          <w:p w14:paraId="21D2DF7B" w14:textId="77777777" w:rsidR="004E2C9E" w:rsidRDefault="004E2C9E" w:rsidP="0012595A">
            <w:pPr>
              <w:rPr>
                <w:rFonts w:ascii="Calibri" w:hAnsi="Calibri" w:cs="Calibri"/>
                <w:color w:val="000000"/>
              </w:rPr>
            </w:pPr>
          </w:p>
        </w:tc>
        <w:tc>
          <w:tcPr>
            <w:tcW w:w="4295" w:type="dxa"/>
          </w:tcPr>
          <w:p w14:paraId="0CB6C0FF" w14:textId="2F07C7B1" w:rsidR="00B12371" w:rsidRDefault="00B12371" w:rsidP="00B12371">
            <w:pPr>
              <w:rPr>
                <w:rFonts w:ascii="Calibri" w:hAnsi="Calibri" w:cs="Calibri"/>
                <w:color w:val="000000"/>
              </w:rPr>
            </w:pPr>
            <w:r>
              <w:rPr>
                <w:rFonts w:ascii="Calibri" w:hAnsi="Calibri" w:cs="Calibri"/>
                <w:color w:val="000000"/>
              </w:rPr>
              <w:t>A.6.3.x.3</w:t>
            </w:r>
          </w:p>
          <w:p w14:paraId="5A169BE0" w14:textId="77777777" w:rsidR="00B12371" w:rsidRDefault="00B12371" w:rsidP="00B12371">
            <w:pPr>
              <w:pStyle w:val="af6"/>
              <w:numPr>
                <w:ilvl w:val="0"/>
                <w:numId w:val="33"/>
              </w:numPr>
              <w:rPr>
                <w:rFonts w:ascii="Calibri" w:hAnsi="Calibri" w:cs="Calibri"/>
                <w:color w:val="000000"/>
              </w:rPr>
            </w:pPr>
            <w:r>
              <w:rPr>
                <w:rFonts w:ascii="Calibri" w:hAnsi="Calibri" w:cs="Calibri"/>
                <w:color w:val="ED7D31" w:themeColor="accent2"/>
              </w:rPr>
              <w:t>RACH based</w:t>
            </w:r>
            <w:r>
              <w:rPr>
                <w:rFonts w:ascii="Calibri" w:hAnsi="Calibri" w:cs="Calibri"/>
                <w:color w:val="000000"/>
              </w:rPr>
              <w:t xml:space="preserve"> Cell switch from </w:t>
            </w:r>
            <w:r>
              <w:rPr>
                <w:rFonts w:ascii="Calibri" w:hAnsi="Calibri" w:cs="Calibri"/>
                <w:color w:val="70AD47" w:themeColor="accent6"/>
              </w:rPr>
              <w:t>FR1</w:t>
            </w:r>
            <w:r>
              <w:rPr>
                <w:rFonts w:ascii="Calibri" w:hAnsi="Calibri" w:cs="Calibri"/>
                <w:color w:val="000000"/>
              </w:rPr>
              <w:t xml:space="preserve"> to FR1</w:t>
            </w:r>
          </w:p>
          <w:p w14:paraId="31D42FBA" w14:textId="5D68EF9E" w:rsidR="004E2C9E" w:rsidRPr="00EA564F" w:rsidRDefault="00AC39FC" w:rsidP="00AC39FC">
            <w:pPr>
              <w:pStyle w:val="af6"/>
              <w:numPr>
                <w:ilvl w:val="1"/>
                <w:numId w:val="23"/>
              </w:numPr>
              <w:rPr>
                <w:rFonts w:ascii="Calibri" w:hAnsi="Calibri" w:cs="Calibri"/>
                <w:color w:val="000000"/>
              </w:rPr>
            </w:pPr>
            <w:r w:rsidRPr="00AC39FC">
              <w:rPr>
                <w:rFonts w:ascii="Calibri" w:hAnsi="Calibri" w:cs="Calibri"/>
                <w:color w:val="7030A0"/>
              </w:rPr>
              <w:t>Inter</w:t>
            </w:r>
            <w:r w:rsidRPr="00AC39FC">
              <w:rPr>
                <w:rFonts w:ascii="Calibri" w:hAnsi="Calibri" w:cs="Calibri"/>
                <w:color w:val="000000"/>
              </w:rPr>
              <w:t>-frequency cell switch</w:t>
            </w:r>
          </w:p>
        </w:tc>
        <w:tc>
          <w:tcPr>
            <w:tcW w:w="2688" w:type="dxa"/>
            <w:vMerge/>
          </w:tcPr>
          <w:p w14:paraId="3437B555" w14:textId="201E0BB4" w:rsidR="004E2C9E" w:rsidRDefault="004E2C9E" w:rsidP="00C003B4">
            <w:pPr>
              <w:rPr>
                <w:rFonts w:ascii="Calibri" w:hAnsi="Calibri" w:cs="Calibri"/>
                <w:color w:val="000000"/>
              </w:rPr>
            </w:pPr>
          </w:p>
        </w:tc>
      </w:tr>
      <w:tr w:rsidR="004E2C9E" w14:paraId="7937A24E" w14:textId="77777777" w:rsidTr="004E2C9E">
        <w:trPr>
          <w:trHeight w:val="148"/>
        </w:trPr>
        <w:tc>
          <w:tcPr>
            <w:tcW w:w="1937" w:type="dxa"/>
            <w:vMerge/>
          </w:tcPr>
          <w:p w14:paraId="0B037E71" w14:textId="77777777" w:rsidR="004E2C9E" w:rsidRDefault="004E2C9E" w:rsidP="00C003B4">
            <w:pPr>
              <w:rPr>
                <w:rFonts w:ascii="Calibri" w:hAnsi="Calibri" w:cs="Calibri"/>
                <w:color w:val="000000"/>
              </w:rPr>
            </w:pPr>
          </w:p>
        </w:tc>
        <w:tc>
          <w:tcPr>
            <w:tcW w:w="4295" w:type="dxa"/>
          </w:tcPr>
          <w:p w14:paraId="0B05570B" w14:textId="6C3E1AA0" w:rsidR="004E2C9E" w:rsidRPr="00EA564F" w:rsidRDefault="004E2C9E" w:rsidP="00C003B4">
            <w:pPr>
              <w:rPr>
                <w:rFonts w:ascii="Calibri" w:hAnsi="Calibri" w:cs="Calibri"/>
                <w:color w:val="000000"/>
              </w:rPr>
            </w:pPr>
            <w:r w:rsidRPr="00EA564F">
              <w:rPr>
                <w:rFonts w:ascii="Calibri" w:hAnsi="Calibri" w:cs="Calibri" w:hint="eastAsia"/>
                <w:color w:val="000000"/>
              </w:rPr>
              <w:t>A</w:t>
            </w:r>
            <w:r w:rsidRPr="00EA564F">
              <w:rPr>
                <w:rFonts w:ascii="Calibri" w:hAnsi="Calibri" w:cs="Calibri"/>
                <w:color w:val="000000"/>
              </w:rPr>
              <w:t>.7.3.x.1</w:t>
            </w:r>
          </w:p>
          <w:p w14:paraId="66E8EFE6" w14:textId="77777777" w:rsidR="004E2C9E" w:rsidRPr="00EA564F" w:rsidRDefault="004E2C9E" w:rsidP="00C003B4">
            <w:pPr>
              <w:pStyle w:val="af6"/>
              <w:numPr>
                <w:ilvl w:val="0"/>
                <w:numId w:val="23"/>
              </w:numPr>
              <w:rPr>
                <w:rFonts w:ascii="Calibri" w:hAnsi="Calibri" w:cs="Calibri"/>
                <w:color w:val="000000"/>
              </w:rPr>
            </w:pPr>
            <w:r w:rsidRPr="00EA564F">
              <w:rPr>
                <w:rFonts w:ascii="Calibri" w:hAnsi="Calibri" w:cs="Calibri"/>
                <w:color w:val="ED7D31" w:themeColor="accent2"/>
              </w:rPr>
              <w:t>RACH based</w:t>
            </w:r>
            <w:r w:rsidRPr="00EA564F">
              <w:rPr>
                <w:rFonts w:ascii="Calibri" w:hAnsi="Calibri" w:cs="Calibri"/>
                <w:color w:val="000000"/>
              </w:rPr>
              <w:t xml:space="preserve"> Cell switch from </w:t>
            </w:r>
            <w:r w:rsidRPr="00EA564F">
              <w:rPr>
                <w:rFonts w:ascii="Calibri" w:hAnsi="Calibri" w:cs="Calibri"/>
                <w:color w:val="BF8F00" w:themeColor="accent4" w:themeShade="BF"/>
              </w:rPr>
              <w:t>FR2</w:t>
            </w:r>
            <w:r w:rsidRPr="00EA564F">
              <w:rPr>
                <w:rFonts w:ascii="Calibri" w:hAnsi="Calibri" w:cs="Calibri"/>
                <w:color w:val="000000"/>
              </w:rPr>
              <w:t xml:space="preserve"> to FR2</w:t>
            </w:r>
          </w:p>
          <w:p w14:paraId="2016683B" w14:textId="0DECF6E1" w:rsidR="004E2C9E" w:rsidRPr="00EA564F" w:rsidRDefault="004E2C9E" w:rsidP="00C003B4">
            <w:pPr>
              <w:pStyle w:val="af6"/>
              <w:numPr>
                <w:ilvl w:val="1"/>
                <w:numId w:val="23"/>
              </w:numPr>
              <w:rPr>
                <w:rFonts w:ascii="Calibri" w:hAnsi="Calibri" w:cs="Calibri"/>
                <w:color w:val="000000"/>
              </w:rPr>
            </w:pPr>
            <w:r w:rsidRPr="00EA564F">
              <w:rPr>
                <w:rFonts w:ascii="Calibri" w:hAnsi="Calibri" w:cs="Calibri" w:hint="eastAsia"/>
                <w:color w:val="C00000"/>
                <w:lang w:eastAsia="zh-CN"/>
              </w:rPr>
              <w:t>I</w:t>
            </w:r>
            <w:r w:rsidRPr="00EA564F">
              <w:rPr>
                <w:rFonts w:ascii="Calibri" w:hAnsi="Calibri" w:cs="Calibri"/>
                <w:color w:val="C00000"/>
                <w:lang w:eastAsia="zh-CN"/>
              </w:rPr>
              <w:t>ntra-frequency</w:t>
            </w:r>
            <w:r w:rsidRPr="00EA564F">
              <w:rPr>
                <w:rFonts w:ascii="Calibri" w:hAnsi="Calibri" w:cs="Calibri"/>
                <w:color w:val="000000"/>
                <w:lang w:eastAsia="zh-CN"/>
              </w:rPr>
              <w:t xml:space="preserve"> cell switch</w:t>
            </w:r>
          </w:p>
        </w:tc>
        <w:tc>
          <w:tcPr>
            <w:tcW w:w="2688" w:type="dxa"/>
            <w:vMerge/>
          </w:tcPr>
          <w:p w14:paraId="16A9553C" w14:textId="48A43151" w:rsidR="004E2C9E" w:rsidRDefault="004E2C9E" w:rsidP="00C003B4">
            <w:pPr>
              <w:rPr>
                <w:rFonts w:ascii="Calibri" w:hAnsi="Calibri" w:cs="Calibri"/>
                <w:color w:val="000000"/>
              </w:rPr>
            </w:pPr>
          </w:p>
        </w:tc>
      </w:tr>
      <w:tr w:rsidR="004E2C9E" w14:paraId="46D51DAE" w14:textId="77777777" w:rsidTr="004E2C9E">
        <w:trPr>
          <w:trHeight w:val="148"/>
        </w:trPr>
        <w:tc>
          <w:tcPr>
            <w:tcW w:w="1937" w:type="dxa"/>
            <w:vMerge/>
          </w:tcPr>
          <w:p w14:paraId="76BD305B" w14:textId="77777777" w:rsidR="004E2C9E" w:rsidRDefault="004E2C9E" w:rsidP="00C003B4">
            <w:pPr>
              <w:rPr>
                <w:rFonts w:ascii="Calibri" w:hAnsi="Calibri" w:cs="Calibri"/>
                <w:color w:val="000000"/>
              </w:rPr>
            </w:pPr>
          </w:p>
        </w:tc>
        <w:tc>
          <w:tcPr>
            <w:tcW w:w="4295" w:type="dxa"/>
          </w:tcPr>
          <w:p w14:paraId="2868F642" w14:textId="0286DA86" w:rsidR="00B12371" w:rsidRDefault="00B12371" w:rsidP="00B12371">
            <w:pPr>
              <w:rPr>
                <w:rFonts w:ascii="Calibri" w:hAnsi="Calibri" w:cs="Calibri"/>
                <w:color w:val="000000"/>
              </w:rPr>
            </w:pPr>
            <w:r>
              <w:rPr>
                <w:rFonts w:ascii="Calibri" w:hAnsi="Calibri" w:cs="Calibri"/>
                <w:color w:val="000000"/>
              </w:rPr>
              <w:t>A.7.3.x.2</w:t>
            </w:r>
          </w:p>
          <w:p w14:paraId="29B3E916" w14:textId="77777777" w:rsidR="00B12371" w:rsidRDefault="00B12371" w:rsidP="00B12371">
            <w:pPr>
              <w:pStyle w:val="af6"/>
              <w:numPr>
                <w:ilvl w:val="0"/>
                <w:numId w:val="33"/>
              </w:numPr>
              <w:rPr>
                <w:rFonts w:ascii="Calibri" w:hAnsi="Calibri" w:cs="Calibri"/>
                <w:color w:val="000000"/>
              </w:rPr>
            </w:pPr>
            <w:r>
              <w:rPr>
                <w:rFonts w:ascii="Calibri" w:hAnsi="Calibri" w:cs="Calibri"/>
                <w:color w:val="5B9BD5" w:themeColor="accent1"/>
              </w:rPr>
              <w:t>RACH-less</w:t>
            </w:r>
            <w:r>
              <w:rPr>
                <w:rFonts w:ascii="Calibri" w:hAnsi="Calibri" w:cs="Calibri"/>
                <w:color w:val="000000"/>
              </w:rPr>
              <w:t xml:space="preserve"> Cell switch from </w:t>
            </w:r>
            <w:r>
              <w:rPr>
                <w:rFonts w:ascii="Calibri" w:hAnsi="Calibri" w:cs="Calibri"/>
                <w:color w:val="BF8F00" w:themeColor="accent4" w:themeShade="BF"/>
              </w:rPr>
              <w:t xml:space="preserve">FR2 </w:t>
            </w:r>
            <w:r>
              <w:rPr>
                <w:rFonts w:ascii="Calibri" w:hAnsi="Calibri" w:cs="Calibri"/>
                <w:color w:val="000000"/>
              </w:rPr>
              <w:t>to FR2</w:t>
            </w:r>
          </w:p>
          <w:p w14:paraId="52F50DA4" w14:textId="31D9102C" w:rsidR="004E2C9E" w:rsidRPr="00AC39FC" w:rsidRDefault="00B12371" w:rsidP="00AC39FC">
            <w:pPr>
              <w:pStyle w:val="af6"/>
              <w:numPr>
                <w:ilvl w:val="1"/>
                <w:numId w:val="33"/>
              </w:numPr>
              <w:rPr>
                <w:rFonts w:ascii="Calibri" w:hAnsi="Calibri" w:cs="Calibri" w:hint="eastAsia"/>
                <w:color w:val="000000"/>
              </w:rPr>
            </w:pPr>
            <w:r w:rsidRPr="00AC39FC">
              <w:rPr>
                <w:rFonts w:ascii="Calibri" w:hAnsi="Calibri" w:cs="Calibri"/>
                <w:color w:val="C00000"/>
              </w:rPr>
              <w:t xml:space="preserve">Intra-frequency </w:t>
            </w:r>
            <w:r w:rsidRPr="00AC39FC">
              <w:rPr>
                <w:rFonts w:ascii="Calibri" w:hAnsi="Calibri" w:cs="Calibri"/>
                <w:color w:val="000000"/>
              </w:rPr>
              <w:t>cell switch</w:t>
            </w:r>
          </w:p>
        </w:tc>
        <w:tc>
          <w:tcPr>
            <w:tcW w:w="2688" w:type="dxa"/>
            <w:vMerge/>
          </w:tcPr>
          <w:p w14:paraId="1E192CB7" w14:textId="77777777" w:rsidR="004E2C9E" w:rsidRDefault="004E2C9E" w:rsidP="00C003B4">
            <w:pPr>
              <w:rPr>
                <w:rFonts w:ascii="Calibri" w:hAnsi="Calibri" w:cs="Calibri"/>
                <w:color w:val="000000"/>
              </w:rPr>
            </w:pPr>
          </w:p>
        </w:tc>
      </w:tr>
      <w:tr w:rsidR="004E2C9E" w14:paraId="3B1BF210" w14:textId="77777777" w:rsidTr="004E2C9E">
        <w:trPr>
          <w:trHeight w:val="148"/>
        </w:trPr>
        <w:tc>
          <w:tcPr>
            <w:tcW w:w="1937" w:type="dxa"/>
            <w:vMerge/>
          </w:tcPr>
          <w:p w14:paraId="651D435D" w14:textId="77777777" w:rsidR="004E2C9E" w:rsidRDefault="004E2C9E" w:rsidP="00C003B4">
            <w:pPr>
              <w:rPr>
                <w:rFonts w:ascii="Calibri" w:hAnsi="Calibri" w:cs="Calibri"/>
                <w:color w:val="000000"/>
              </w:rPr>
            </w:pPr>
          </w:p>
        </w:tc>
        <w:tc>
          <w:tcPr>
            <w:tcW w:w="4295" w:type="dxa"/>
          </w:tcPr>
          <w:p w14:paraId="023830A8" w14:textId="01626608" w:rsidR="00B12371" w:rsidRDefault="00B12371" w:rsidP="00B12371">
            <w:pPr>
              <w:rPr>
                <w:rFonts w:ascii="Calibri" w:hAnsi="Calibri" w:cs="Calibri"/>
                <w:color w:val="000000"/>
              </w:rPr>
            </w:pPr>
            <w:r>
              <w:rPr>
                <w:rFonts w:ascii="Calibri" w:hAnsi="Calibri" w:cs="Calibri"/>
                <w:color w:val="000000"/>
              </w:rPr>
              <w:t>A.7.3.x.3</w:t>
            </w:r>
          </w:p>
          <w:p w14:paraId="721B4EC5" w14:textId="77777777" w:rsidR="00B12371" w:rsidRDefault="00B12371" w:rsidP="00B12371">
            <w:pPr>
              <w:pStyle w:val="af6"/>
              <w:numPr>
                <w:ilvl w:val="0"/>
                <w:numId w:val="33"/>
              </w:numPr>
              <w:rPr>
                <w:rFonts w:ascii="Calibri" w:hAnsi="Calibri" w:cs="Calibri"/>
                <w:color w:val="000000"/>
              </w:rPr>
            </w:pPr>
            <w:r>
              <w:rPr>
                <w:rFonts w:ascii="Calibri" w:hAnsi="Calibri" w:cs="Calibri"/>
                <w:color w:val="ED7D31" w:themeColor="accent2"/>
              </w:rPr>
              <w:t>RACH based</w:t>
            </w:r>
            <w:r>
              <w:rPr>
                <w:rFonts w:ascii="Calibri" w:hAnsi="Calibri" w:cs="Calibri"/>
                <w:color w:val="000000"/>
              </w:rPr>
              <w:t xml:space="preserve"> Cell switch from </w:t>
            </w:r>
            <w:r>
              <w:rPr>
                <w:rFonts w:ascii="Calibri" w:hAnsi="Calibri" w:cs="Calibri"/>
                <w:color w:val="BF8F00" w:themeColor="accent4" w:themeShade="BF"/>
              </w:rPr>
              <w:t>FR2</w:t>
            </w:r>
            <w:r>
              <w:rPr>
                <w:rFonts w:ascii="Calibri" w:hAnsi="Calibri" w:cs="Calibri"/>
                <w:color w:val="000000"/>
              </w:rPr>
              <w:t xml:space="preserve"> to FR2</w:t>
            </w:r>
          </w:p>
          <w:p w14:paraId="592F02E8" w14:textId="7587B442" w:rsidR="00B12371" w:rsidRPr="00AC39FC" w:rsidRDefault="00B12371" w:rsidP="00AC39FC">
            <w:pPr>
              <w:pStyle w:val="af6"/>
              <w:numPr>
                <w:ilvl w:val="1"/>
                <w:numId w:val="33"/>
              </w:numPr>
              <w:rPr>
                <w:rFonts w:ascii="Calibri" w:hAnsi="Calibri" w:cs="Calibri"/>
                <w:color w:val="000000"/>
              </w:rPr>
            </w:pPr>
            <w:r w:rsidRPr="00AC39FC">
              <w:rPr>
                <w:rFonts w:ascii="Calibri" w:hAnsi="Calibri" w:cs="Calibri"/>
                <w:color w:val="7030A0"/>
              </w:rPr>
              <w:t>Inter</w:t>
            </w:r>
            <w:r w:rsidRPr="00AC39FC">
              <w:rPr>
                <w:rFonts w:ascii="Calibri" w:hAnsi="Calibri" w:cs="Calibri"/>
                <w:color w:val="000000"/>
              </w:rPr>
              <w:t>-frequency cell switch</w:t>
            </w:r>
          </w:p>
          <w:p w14:paraId="2EAE20ED" w14:textId="5EB22666" w:rsidR="00B12371" w:rsidRPr="00AC39FC" w:rsidRDefault="00B12371" w:rsidP="00B12371">
            <w:pPr>
              <w:pStyle w:val="af6"/>
              <w:numPr>
                <w:ilvl w:val="1"/>
                <w:numId w:val="23"/>
              </w:numPr>
              <w:rPr>
                <w:rFonts w:ascii="Calibri" w:hAnsi="Calibri" w:cs="Calibri"/>
                <w:color w:val="000000"/>
              </w:rPr>
            </w:pPr>
          </w:p>
        </w:tc>
        <w:tc>
          <w:tcPr>
            <w:tcW w:w="2688" w:type="dxa"/>
            <w:vMerge/>
          </w:tcPr>
          <w:p w14:paraId="6931EB47" w14:textId="77777777" w:rsidR="004E2C9E" w:rsidRDefault="004E2C9E" w:rsidP="00C003B4">
            <w:pPr>
              <w:rPr>
                <w:rFonts w:ascii="Calibri" w:hAnsi="Calibri" w:cs="Calibri"/>
                <w:color w:val="000000"/>
              </w:rPr>
            </w:pPr>
          </w:p>
        </w:tc>
      </w:tr>
      <w:tr w:rsidR="004E2C9E" w14:paraId="7D1B6DE0" w14:textId="77777777" w:rsidTr="004E2C9E">
        <w:trPr>
          <w:trHeight w:val="68"/>
        </w:trPr>
        <w:tc>
          <w:tcPr>
            <w:tcW w:w="1937" w:type="dxa"/>
            <w:vMerge w:val="restart"/>
          </w:tcPr>
          <w:p w14:paraId="13DB54B7" w14:textId="7C0E11D6" w:rsidR="004E2C9E" w:rsidRDefault="004E2C9E" w:rsidP="000A54A0">
            <w:pPr>
              <w:rPr>
                <w:rFonts w:ascii="Calibri" w:hAnsi="Calibri" w:cs="Calibri"/>
                <w:color w:val="000000"/>
              </w:rPr>
            </w:pPr>
            <w:proofErr w:type="spellStart"/>
            <w:r>
              <w:rPr>
                <w:rFonts w:ascii="Calibri" w:hAnsi="Calibri" w:cs="Calibri" w:hint="eastAsia"/>
                <w:color w:val="000000"/>
              </w:rPr>
              <w:t>P</w:t>
            </w:r>
            <w:r>
              <w:rPr>
                <w:rFonts w:ascii="Calibri" w:hAnsi="Calibri" w:cs="Calibri"/>
                <w:color w:val="000000"/>
              </w:rPr>
              <w:t>SCell</w:t>
            </w:r>
            <w:proofErr w:type="spellEnd"/>
            <w:r>
              <w:rPr>
                <w:rFonts w:ascii="Calibri" w:hAnsi="Calibri" w:cs="Calibri"/>
                <w:color w:val="000000"/>
              </w:rPr>
              <w:t xml:space="preserve"> cell switch</w:t>
            </w:r>
          </w:p>
        </w:tc>
        <w:tc>
          <w:tcPr>
            <w:tcW w:w="4295" w:type="dxa"/>
          </w:tcPr>
          <w:p w14:paraId="324D5889" w14:textId="1D93DF71" w:rsidR="004E2C9E" w:rsidRPr="00EA564F" w:rsidRDefault="004E2C9E" w:rsidP="000A54A0">
            <w:pPr>
              <w:rPr>
                <w:rFonts w:ascii="Calibri" w:hAnsi="Calibri" w:cs="Calibri"/>
                <w:color w:val="000000"/>
              </w:rPr>
            </w:pPr>
            <w:r w:rsidRPr="00EA564F">
              <w:rPr>
                <w:rFonts w:ascii="Calibri" w:hAnsi="Calibri" w:cs="Calibri" w:hint="eastAsia"/>
                <w:color w:val="000000"/>
              </w:rPr>
              <w:t>A</w:t>
            </w:r>
            <w:r w:rsidRPr="00EA564F">
              <w:rPr>
                <w:rFonts w:ascii="Calibri" w:hAnsi="Calibri" w:cs="Calibri"/>
                <w:color w:val="000000"/>
              </w:rPr>
              <w:t>.6.3.y.1</w:t>
            </w:r>
          </w:p>
          <w:p w14:paraId="4CAA4F2A" w14:textId="77777777" w:rsidR="004E2C9E" w:rsidRPr="00EA564F" w:rsidRDefault="004E2C9E" w:rsidP="004E2C9E">
            <w:pPr>
              <w:pStyle w:val="af6"/>
              <w:numPr>
                <w:ilvl w:val="0"/>
                <w:numId w:val="23"/>
              </w:numPr>
              <w:rPr>
                <w:rFonts w:ascii="Calibri" w:hAnsi="Calibri" w:cs="Calibri"/>
                <w:color w:val="000000"/>
              </w:rPr>
            </w:pPr>
            <w:r w:rsidRPr="00EA564F">
              <w:rPr>
                <w:rFonts w:ascii="Calibri" w:hAnsi="Calibri" w:cs="Calibri"/>
                <w:color w:val="ED7D31" w:themeColor="accent2"/>
              </w:rPr>
              <w:t>RACH based</w:t>
            </w:r>
            <w:r w:rsidRPr="00EA564F">
              <w:rPr>
                <w:rFonts w:ascii="Calibri" w:hAnsi="Calibri" w:cs="Calibri"/>
                <w:color w:val="000000"/>
              </w:rPr>
              <w:t xml:space="preserve"> Cell switch from </w:t>
            </w:r>
            <w:r w:rsidRPr="00EA564F">
              <w:rPr>
                <w:rFonts w:ascii="Calibri" w:hAnsi="Calibri" w:cs="Calibri"/>
                <w:color w:val="70AD47" w:themeColor="accent6"/>
              </w:rPr>
              <w:t>FR1</w:t>
            </w:r>
            <w:r w:rsidRPr="00EA564F">
              <w:rPr>
                <w:rFonts w:ascii="Calibri" w:hAnsi="Calibri" w:cs="Calibri"/>
                <w:color w:val="000000"/>
              </w:rPr>
              <w:t xml:space="preserve"> to FR1</w:t>
            </w:r>
          </w:p>
          <w:p w14:paraId="604DA7A0" w14:textId="3CABDA58" w:rsidR="004E2C9E" w:rsidRPr="00EA564F" w:rsidRDefault="004E2C9E" w:rsidP="00EA564F">
            <w:pPr>
              <w:pStyle w:val="af6"/>
              <w:numPr>
                <w:ilvl w:val="1"/>
                <w:numId w:val="23"/>
              </w:numPr>
              <w:rPr>
                <w:rFonts w:ascii="Calibri" w:hAnsi="Calibri" w:cs="Calibri"/>
                <w:color w:val="000000"/>
              </w:rPr>
            </w:pPr>
            <w:r w:rsidRPr="00EA564F">
              <w:rPr>
                <w:rFonts w:ascii="Calibri" w:hAnsi="Calibri" w:cs="Calibri" w:hint="eastAsia"/>
                <w:color w:val="C00000"/>
              </w:rPr>
              <w:t>I</w:t>
            </w:r>
            <w:r w:rsidRPr="00EA564F">
              <w:rPr>
                <w:rFonts w:ascii="Calibri" w:hAnsi="Calibri" w:cs="Calibri"/>
                <w:color w:val="C00000"/>
              </w:rPr>
              <w:t xml:space="preserve">ntra-frequency </w:t>
            </w:r>
            <w:r w:rsidRPr="00EA564F">
              <w:rPr>
                <w:rFonts w:ascii="Calibri" w:hAnsi="Calibri" w:cs="Calibri"/>
              </w:rPr>
              <w:t>cell switch</w:t>
            </w:r>
          </w:p>
        </w:tc>
        <w:tc>
          <w:tcPr>
            <w:tcW w:w="2688" w:type="dxa"/>
            <w:vMerge/>
          </w:tcPr>
          <w:p w14:paraId="1E249957" w14:textId="77777777" w:rsidR="004E2C9E" w:rsidRDefault="004E2C9E" w:rsidP="000A54A0">
            <w:pPr>
              <w:rPr>
                <w:rFonts w:ascii="Calibri" w:hAnsi="Calibri" w:cs="Calibri"/>
                <w:color w:val="000000"/>
              </w:rPr>
            </w:pPr>
          </w:p>
        </w:tc>
      </w:tr>
      <w:tr w:rsidR="004E2C9E" w14:paraId="696D5B5E" w14:textId="77777777" w:rsidTr="00855CFF">
        <w:trPr>
          <w:trHeight w:val="765"/>
        </w:trPr>
        <w:tc>
          <w:tcPr>
            <w:tcW w:w="1937" w:type="dxa"/>
            <w:vMerge/>
          </w:tcPr>
          <w:p w14:paraId="10621406" w14:textId="77777777" w:rsidR="004E2C9E" w:rsidRDefault="004E2C9E" w:rsidP="000A54A0">
            <w:pPr>
              <w:rPr>
                <w:rFonts w:ascii="Calibri" w:hAnsi="Calibri" w:cs="Calibri"/>
                <w:color w:val="000000"/>
              </w:rPr>
            </w:pPr>
          </w:p>
        </w:tc>
        <w:tc>
          <w:tcPr>
            <w:tcW w:w="4295" w:type="dxa"/>
          </w:tcPr>
          <w:p w14:paraId="3DAAD5D7" w14:textId="73C79DEE" w:rsidR="004E2C9E" w:rsidRPr="00EA564F" w:rsidRDefault="004E2C9E" w:rsidP="004E2C9E">
            <w:pPr>
              <w:rPr>
                <w:rFonts w:ascii="Calibri" w:hAnsi="Calibri" w:cs="Calibri"/>
                <w:color w:val="000000"/>
              </w:rPr>
            </w:pPr>
            <w:r w:rsidRPr="00EA564F">
              <w:rPr>
                <w:rFonts w:ascii="Calibri" w:hAnsi="Calibri" w:cs="Calibri" w:hint="eastAsia"/>
                <w:color w:val="000000"/>
              </w:rPr>
              <w:t>A</w:t>
            </w:r>
            <w:r w:rsidRPr="00EA564F">
              <w:rPr>
                <w:rFonts w:ascii="Calibri" w:hAnsi="Calibri" w:cs="Calibri"/>
                <w:color w:val="000000"/>
              </w:rPr>
              <w:t>.7.3.y.1</w:t>
            </w:r>
          </w:p>
          <w:p w14:paraId="5DDA5FFC" w14:textId="77777777" w:rsidR="004E2C9E" w:rsidRPr="00EA564F" w:rsidRDefault="004E2C9E" w:rsidP="004E2C9E">
            <w:pPr>
              <w:pStyle w:val="af6"/>
              <w:numPr>
                <w:ilvl w:val="0"/>
                <w:numId w:val="23"/>
              </w:numPr>
              <w:rPr>
                <w:rFonts w:ascii="Calibri" w:hAnsi="Calibri" w:cs="Calibri"/>
                <w:color w:val="000000"/>
              </w:rPr>
            </w:pPr>
            <w:r w:rsidRPr="00EA564F">
              <w:rPr>
                <w:rFonts w:ascii="Calibri" w:hAnsi="Calibri" w:cs="Calibri"/>
                <w:color w:val="ED7D31" w:themeColor="accent2"/>
              </w:rPr>
              <w:t>RACH based</w:t>
            </w:r>
            <w:r w:rsidRPr="00EA564F">
              <w:rPr>
                <w:rFonts w:ascii="Calibri" w:hAnsi="Calibri" w:cs="Calibri"/>
                <w:color w:val="000000"/>
              </w:rPr>
              <w:t xml:space="preserve"> Cell switch from </w:t>
            </w:r>
            <w:r w:rsidRPr="00EA564F">
              <w:rPr>
                <w:rFonts w:ascii="Calibri" w:hAnsi="Calibri" w:cs="Calibri"/>
                <w:color w:val="BF8F00" w:themeColor="accent4" w:themeShade="BF"/>
              </w:rPr>
              <w:t>FR2</w:t>
            </w:r>
            <w:r w:rsidRPr="00EA564F">
              <w:rPr>
                <w:rFonts w:ascii="Calibri" w:hAnsi="Calibri" w:cs="Calibri"/>
                <w:color w:val="000000"/>
              </w:rPr>
              <w:t xml:space="preserve"> to FR2</w:t>
            </w:r>
          </w:p>
          <w:p w14:paraId="1DA6F69C" w14:textId="1DA1404F" w:rsidR="004E2C9E" w:rsidRPr="00EA564F" w:rsidRDefault="004E2C9E" w:rsidP="004E2C9E">
            <w:pPr>
              <w:pStyle w:val="af6"/>
              <w:numPr>
                <w:ilvl w:val="1"/>
                <w:numId w:val="23"/>
              </w:numPr>
              <w:rPr>
                <w:rFonts w:ascii="Calibri" w:hAnsi="Calibri" w:cs="Calibri"/>
                <w:color w:val="000000"/>
              </w:rPr>
            </w:pPr>
            <w:r w:rsidRPr="00EA564F">
              <w:rPr>
                <w:rFonts w:ascii="Calibri" w:hAnsi="Calibri" w:cs="Calibri" w:hint="eastAsia"/>
                <w:color w:val="C00000"/>
                <w:lang w:eastAsia="zh-CN"/>
              </w:rPr>
              <w:t>I</w:t>
            </w:r>
            <w:r w:rsidRPr="00EA564F">
              <w:rPr>
                <w:rFonts w:ascii="Calibri" w:hAnsi="Calibri" w:cs="Calibri"/>
                <w:color w:val="C00000"/>
                <w:lang w:eastAsia="zh-CN"/>
              </w:rPr>
              <w:t>ntra-frequency</w:t>
            </w:r>
            <w:r w:rsidRPr="00EA564F">
              <w:rPr>
                <w:rFonts w:ascii="Calibri" w:hAnsi="Calibri" w:cs="Calibri"/>
                <w:color w:val="000000"/>
                <w:lang w:eastAsia="zh-CN"/>
              </w:rPr>
              <w:t xml:space="preserve"> cell switch</w:t>
            </w:r>
          </w:p>
        </w:tc>
        <w:tc>
          <w:tcPr>
            <w:tcW w:w="2688" w:type="dxa"/>
            <w:vMerge/>
          </w:tcPr>
          <w:p w14:paraId="294F7CA4" w14:textId="77777777" w:rsidR="004E2C9E" w:rsidRDefault="004E2C9E" w:rsidP="000A54A0">
            <w:pPr>
              <w:rPr>
                <w:rFonts w:ascii="Calibri" w:hAnsi="Calibri" w:cs="Calibri"/>
                <w:color w:val="000000"/>
              </w:rPr>
            </w:pPr>
          </w:p>
        </w:tc>
      </w:tr>
      <w:tr w:rsidR="0012595A" w14:paraId="55CCA98A" w14:textId="77777777" w:rsidTr="004E2C9E">
        <w:tc>
          <w:tcPr>
            <w:tcW w:w="1937" w:type="dxa"/>
          </w:tcPr>
          <w:p w14:paraId="28436BD9" w14:textId="77777777" w:rsidR="0012595A" w:rsidRDefault="0012595A" w:rsidP="0012595A">
            <w:pPr>
              <w:rPr>
                <w:rFonts w:ascii="Calibri" w:hAnsi="Calibri" w:cs="Calibri"/>
                <w:color w:val="000000"/>
              </w:rPr>
            </w:pPr>
            <w:r>
              <w:rPr>
                <w:rFonts w:ascii="Calibri" w:hAnsi="Calibri" w:cs="Calibri"/>
                <w:color w:val="000000"/>
              </w:rPr>
              <w:t>UL transmit timing requirements</w:t>
            </w:r>
          </w:p>
        </w:tc>
        <w:tc>
          <w:tcPr>
            <w:tcW w:w="4295" w:type="dxa"/>
          </w:tcPr>
          <w:p w14:paraId="01AF9DC4" w14:textId="77C106E8" w:rsidR="0012595A" w:rsidRPr="00C003B4" w:rsidRDefault="00C003B4" w:rsidP="00C003B4">
            <w:pPr>
              <w:rPr>
                <w:rFonts w:ascii="Calibri" w:hAnsi="Calibri" w:cs="Calibri"/>
                <w:color w:val="000000"/>
              </w:rPr>
            </w:pPr>
            <w:r>
              <w:rPr>
                <w:rFonts w:ascii="Calibri" w:hAnsi="Calibri" w:cs="Calibri" w:hint="eastAsia"/>
                <w:color w:val="000000"/>
              </w:rPr>
              <w:t>N</w:t>
            </w:r>
            <w:r>
              <w:rPr>
                <w:rFonts w:ascii="Calibri" w:hAnsi="Calibri" w:cs="Calibri"/>
                <w:color w:val="000000"/>
              </w:rPr>
              <w:t xml:space="preserve">o need to </w:t>
            </w:r>
            <w:r w:rsidR="00CA0266">
              <w:rPr>
                <w:rFonts w:ascii="Calibri" w:hAnsi="Calibri" w:cs="Calibri"/>
                <w:color w:val="000000"/>
              </w:rPr>
              <w:t xml:space="preserve">have independent </w:t>
            </w:r>
            <w:r>
              <w:rPr>
                <w:rFonts w:ascii="Calibri" w:hAnsi="Calibri" w:cs="Calibri"/>
                <w:color w:val="000000"/>
              </w:rPr>
              <w:t>test</w:t>
            </w:r>
            <w:r w:rsidR="00CA0266">
              <w:rPr>
                <w:rFonts w:ascii="Calibri" w:hAnsi="Calibri" w:cs="Calibri"/>
                <w:color w:val="000000"/>
              </w:rPr>
              <w:t xml:space="preserve"> case</w:t>
            </w:r>
            <w:r w:rsidR="00855CFF">
              <w:rPr>
                <w:rFonts w:ascii="Calibri" w:hAnsi="Calibri" w:cs="Calibri"/>
                <w:color w:val="000000"/>
              </w:rPr>
              <w:t xml:space="preserve"> as can be tested</w:t>
            </w:r>
            <w:r w:rsidR="00573EDB">
              <w:rPr>
                <w:rFonts w:ascii="Calibri" w:hAnsi="Calibri" w:cs="Calibri"/>
                <w:color w:val="000000"/>
              </w:rPr>
              <w:t xml:space="preserve"> in TCs</w:t>
            </w:r>
            <w:r w:rsidR="00855CFF">
              <w:rPr>
                <w:rFonts w:ascii="Calibri" w:hAnsi="Calibri" w:cs="Calibri"/>
                <w:color w:val="000000"/>
              </w:rPr>
              <w:t xml:space="preserve"> for cell switch requirements</w:t>
            </w:r>
          </w:p>
        </w:tc>
        <w:tc>
          <w:tcPr>
            <w:tcW w:w="2688" w:type="dxa"/>
          </w:tcPr>
          <w:p w14:paraId="494421AC" w14:textId="53977A43" w:rsidR="0012595A" w:rsidRPr="00855CFF" w:rsidRDefault="0012595A" w:rsidP="0012595A">
            <w:pPr>
              <w:rPr>
                <w:rFonts w:ascii="Calibri" w:hAnsi="Calibri" w:cs="Calibri"/>
                <w:color w:val="000000"/>
              </w:rPr>
            </w:pPr>
          </w:p>
        </w:tc>
      </w:tr>
      <w:tr w:rsidR="00855CFF" w14:paraId="6968B970" w14:textId="77777777" w:rsidTr="00855CFF">
        <w:trPr>
          <w:trHeight w:val="185"/>
        </w:trPr>
        <w:tc>
          <w:tcPr>
            <w:tcW w:w="1937" w:type="dxa"/>
            <w:vMerge w:val="restart"/>
          </w:tcPr>
          <w:p w14:paraId="2790ECC0" w14:textId="5642E89D" w:rsidR="00855CFF" w:rsidRDefault="00855CFF" w:rsidP="0012595A">
            <w:pPr>
              <w:rPr>
                <w:rFonts w:ascii="Calibri" w:hAnsi="Calibri" w:cs="Calibri"/>
                <w:color w:val="000000"/>
              </w:rPr>
            </w:pPr>
            <w:r w:rsidRPr="00855CFF">
              <w:rPr>
                <w:rFonts w:ascii="Calibri" w:hAnsi="Calibri" w:cs="Calibri"/>
                <w:color w:val="000000"/>
              </w:rPr>
              <w:t>PDCCH-order RACH on neighbor cell</w:t>
            </w:r>
          </w:p>
        </w:tc>
        <w:tc>
          <w:tcPr>
            <w:tcW w:w="4295" w:type="dxa"/>
          </w:tcPr>
          <w:p w14:paraId="41C13E55" w14:textId="57454365" w:rsidR="0079041B" w:rsidRDefault="009B7CCB" w:rsidP="0012595A">
            <w:pPr>
              <w:rPr>
                <w:rFonts w:ascii="Calibri" w:hAnsi="Calibri" w:cs="Calibri"/>
                <w:color w:val="000000"/>
              </w:rPr>
            </w:pPr>
            <w:r>
              <w:rPr>
                <w:rFonts w:ascii="Calibri" w:hAnsi="Calibri" w:cs="Calibri"/>
                <w:color w:val="000000"/>
              </w:rPr>
              <w:t>A.6.</w:t>
            </w:r>
            <w:r w:rsidR="0079041B">
              <w:rPr>
                <w:rFonts w:ascii="Calibri" w:hAnsi="Calibri" w:cs="Calibri"/>
                <w:color w:val="000000"/>
              </w:rPr>
              <w:t>5.x.1</w:t>
            </w:r>
          </w:p>
          <w:p w14:paraId="76D3C299" w14:textId="1A70B7FB" w:rsidR="00855CFF" w:rsidRDefault="00855CFF" w:rsidP="0079041B">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sidR="0079041B">
              <w:rPr>
                <w:rFonts w:ascii="Calibri" w:hAnsi="Calibri" w:cs="Calibri"/>
                <w:color w:val="000000"/>
              </w:rPr>
              <w:t>frequency target cell in FR1</w:t>
            </w:r>
          </w:p>
          <w:p w14:paraId="683BDC81" w14:textId="5006322B" w:rsidR="00855CFF" w:rsidRPr="0079041B" w:rsidRDefault="0079041B" w:rsidP="0012595A">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 xml:space="preserve">ACH BW is </w:t>
            </w:r>
            <w:r w:rsidR="009432D2">
              <w:rPr>
                <w:rFonts w:ascii="Calibri" w:hAnsi="Calibri" w:cs="Calibri"/>
                <w:color w:val="000000"/>
                <w:lang w:eastAsia="zh-CN"/>
              </w:rPr>
              <w:t>within</w:t>
            </w:r>
            <w:r>
              <w:rPr>
                <w:rFonts w:ascii="Calibri" w:hAnsi="Calibri" w:cs="Calibri"/>
                <w:color w:val="000000"/>
                <w:lang w:eastAsia="zh-CN"/>
              </w:rPr>
              <w:t xml:space="preserve"> active BWP </w:t>
            </w:r>
          </w:p>
        </w:tc>
        <w:tc>
          <w:tcPr>
            <w:tcW w:w="2688" w:type="dxa"/>
            <w:vMerge w:val="restart"/>
          </w:tcPr>
          <w:p w14:paraId="5B871CCD" w14:textId="17BB152C" w:rsidR="00855CFF" w:rsidRPr="00D957AF" w:rsidRDefault="00855CFF" w:rsidP="0012595A">
            <w:pPr>
              <w:rPr>
                <w:rFonts w:ascii="Calibri" w:hAnsi="Calibri" w:cs="Calibri"/>
                <w:color w:val="000000"/>
              </w:rPr>
            </w:pPr>
          </w:p>
        </w:tc>
      </w:tr>
      <w:tr w:rsidR="00855CFF" w14:paraId="78D3C325" w14:textId="77777777" w:rsidTr="004E2C9E">
        <w:trPr>
          <w:trHeight w:val="182"/>
        </w:trPr>
        <w:tc>
          <w:tcPr>
            <w:tcW w:w="1937" w:type="dxa"/>
            <w:vMerge/>
          </w:tcPr>
          <w:p w14:paraId="612B4EE3" w14:textId="77777777" w:rsidR="00855CFF" w:rsidRPr="00855CFF" w:rsidRDefault="00855CFF" w:rsidP="0012595A">
            <w:pPr>
              <w:rPr>
                <w:rFonts w:ascii="Calibri" w:hAnsi="Calibri" w:cs="Calibri"/>
                <w:color w:val="000000"/>
              </w:rPr>
            </w:pPr>
          </w:p>
        </w:tc>
        <w:tc>
          <w:tcPr>
            <w:tcW w:w="4295" w:type="dxa"/>
          </w:tcPr>
          <w:p w14:paraId="66101E99" w14:textId="43CB14B4" w:rsidR="0079041B" w:rsidRDefault="0079041B" w:rsidP="0079041B">
            <w:pPr>
              <w:rPr>
                <w:rFonts w:ascii="Calibri" w:hAnsi="Calibri" w:cs="Calibri"/>
                <w:color w:val="000000"/>
              </w:rPr>
            </w:pPr>
            <w:r>
              <w:rPr>
                <w:rFonts w:ascii="Calibri" w:hAnsi="Calibri" w:cs="Calibri"/>
                <w:color w:val="000000"/>
              </w:rPr>
              <w:t>A.6.5.x.2</w:t>
            </w:r>
          </w:p>
          <w:p w14:paraId="1372BC69" w14:textId="57AF574D" w:rsidR="0079041B" w:rsidRDefault="0079041B" w:rsidP="0079041B">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w:t>
            </w:r>
            <w:r>
              <w:rPr>
                <w:rFonts w:ascii="Calibri" w:hAnsi="Calibri" w:cs="Calibri"/>
                <w:color w:val="000000"/>
              </w:rPr>
              <w:t>er</w:t>
            </w:r>
            <w:r w:rsidRPr="0079041B">
              <w:rPr>
                <w:rFonts w:ascii="Calibri" w:hAnsi="Calibri" w:cs="Calibri"/>
                <w:color w:val="000000"/>
              </w:rPr>
              <w:t>-</w:t>
            </w:r>
            <w:r>
              <w:rPr>
                <w:rFonts w:ascii="Calibri" w:hAnsi="Calibri" w:cs="Calibri"/>
                <w:color w:val="000000"/>
              </w:rPr>
              <w:t>frequency target cell in FR1</w:t>
            </w:r>
          </w:p>
          <w:p w14:paraId="557E51C0" w14:textId="4FB439EE" w:rsidR="00855CFF" w:rsidRPr="0079041B" w:rsidRDefault="0079041B" w:rsidP="0012595A">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ACH BW is outside any configured BWP</w:t>
            </w:r>
          </w:p>
        </w:tc>
        <w:tc>
          <w:tcPr>
            <w:tcW w:w="2688" w:type="dxa"/>
            <w:vMerge/>
          </w:tcPr>
          <w:p w14:paraId="6A13132E" w14:textId="77777777" w:rsidR="00855CFF" w:rsidRDefault="00855CFF" w:rsidP="0012595A">
            <w:pPr>
              <w:rPr>
                <w:rFonts w:ascii="Calibri" w:hAnsi="Calibri" w:cs="Calibri"/>
                <w:strike/>
                <w:color w:val="000000"/>
              </w:rPr>
            </w:pPr>
          </w:p>
        </w:tc>
      </w:tr>
      <w:tr w:rsidR="0079041B" w14:paraId="454FCA53" w14:textId="77777777" w:rsidTr="004E2C9E">
        <w:trPr>
          <w:trHeight w:val="182"/>
        </w:trPr>
        <w:tc>
          <w:tcPr>
            <w:tcW w:w="1937" w:type="dxa"/>
            <w:vMerge/>
          </w:tcPr>
          <w:p w14:paraId="6EF250CF" w14:textId="77777777" w:rsidR="0079041B" w:rsidRPr="00855CFF" w:rsidRDefault="0079041B" w:rsidP="0079041B">
            <w:pPr>
              <w:rPr>
                <w:rFonts w:ascii="Calibri" w:hAnsi="Calibri" w:cs="Calibri"/>
                <w:color w:val="000000"/>
              </w:rPr>
            </w:pPr>
          </w:p>
        </w:tc>
        <w:tc>
          <w:tcPr>
            <w:tcW w:w="4295" w:type="dxa"/>
          </w:tcPr>
          <w:p w14:paraId="6DAC54F9" w14:textId="6AECCA93" w:rsidR="0079041B" w:rsidRDefault="0079041B" w:rsidP="0079041B">
            <w:pPr>
              <w:rPr>
                <w:rFonts w:ascii="Calibri" w:hAnsi="Calibri" w:cs="Calibri"/>
                <w:color w:val="000000"/>
              </w:rPr>
            </w:pPr>
            <w:r>
              <w:rPr>
                <w:rFonts w:ascii="Calibri" w:hAnsi="Calibri" w:cs="Calibri"/>
                <w:color w:val="000000"/>
              </w:rPr>
              <w:t>A.7.5.x.1</w:t>
            </w:r>
          </w:p>
          <w:p w14:paraId="0744D76F" w14:textId="55F7BBF1" w:rsidR="0079041B" w:rsidRDefault="0079041B" w:rsidP="0079041B">
            <w:pPr>
              <w:pStyle w:val="af6"/>
              <w:numPr>
                <w:ilvl w:val="0"/>
                <w:numId w:val="23"/>
              </w:numPr>
              <w:rPr>
                <w:rFonts w:ascii="Calibri" w:hAnsi="Calibri" w:cs="Calibri"/>
                <w:color w:val="000000"/>
              </w:rPr>
            </w:pPr>
            <w:r w:rsidRPr="0079041B">
              <w:rPr>
                <w:rFonts w:ascii="Calibri" w:hAnsi="Calibri" w:cs="Calibri" w:hint="eastAsia"/>
                <w:color w:val="000000"/>
              </w:rPr>
              <w:t>i</w:t>
            </w:r>
            <w:r w:rsidRPr="0079041B">
              <w:rPr>
                <w:rFonts w:ascii="Calibri" w:hAnsi="Calibri" w:cs="Calibri"/>
                <w:color w:val="000000"/>
              </w:rPr>
              <w:t>ntra-</w:t>
            </w:r>
            <w:r>
              <w:rPr>
                <w:rFonts w:ascii="Calibri" w:hAnsi="Calibri" w:cs="Calibri"/>
                <w:color w:val="000000"/>
              </w:rPr>
              <w:t>frequency target cell in FR2</w:t>
            </w:r>
          </w:p>
          <w:p w14:paraId="61130477" w14:textId="7F280A21" w:rsidR="0079041B" w:rsidRDefault="0079041B" w:rsidP="0079041B">
            <w:pPr>
              <w:pStyle w:val="af6"/>
              <w:numPr>
                <w:ilvl w:val="0"/>
                <w:numId w:val="23"/>
              </w:numPr>
              <w:rPr>
                <w:rFonts w:ascii="Calibri" w:hAnsi="Calibri" w:cs="Calibri"/>
                <w:color w:val="000000"/>
              </w:rPr>
            </w:pPr>
            <w:r>
              <w:rPr>
                <w:rFonts w:ascii="Calibri" w:hAnsi="Calibri" w:cs="Calibri" w:hint="eastAsia"/>
                <w:color w:val="000000"/>
                <w:lang w:eastAsia="zh-CN"/>
              </w:rPr>
              <w:t>R</w:t>
            </w:r>
            <w:r>
              <w:rPr>
                <w:rFonts w:ascii="Calibri" w:hAnsi="Calibri" w:cs="Calibri"/>
                <w:color w:val="000000"/>
                <w:lang w:eastAsia="zh-CN"/>
              </w:rPr>
              <w:t xml:space="preserve">ACH BW is </w:t>
            </w:r>
            <w:r w:rsidR="009432D2">
              <w:rPr>
                <w:rFonts w:ascii="Calibri" w:hAnsi="Calibri" w:cs="Calibri"/>
                <w:color w:val="000000"/>
                <w:lang w:eastAsia="zh-CN"/>
              </w:rPr>
              <w:t>within</w:t>
            </w:r>
            <w:r>
              <w:rPr>
                <w:rFonts w:ascii="Calibri" w:hAnsi="Calibri" w:cs="Calibri"/>
                <w:color w:val="000000"/>
                <w:lang w:eastAsia="zh-CN"/>
              </w:rPr>
              <w:t xml:space="preserve"> active BWP</w:t>
            </w:r>
          </w:p>
        </w:tc>
        <w:tc>
          <w:tcPr>
            <w:tcW w:w="2688" w:type="dxa"/>
            <w:vMerge/>
          </w:tcPr>
          <w:p w14:paraId="319F3F65" w14:textId="77777777" w:rsidR="0079041B" w:rsidRDefault="0079041B" w:rsidP="0079041B">
            <w:pPr>
              <w:rPr>
                <w:rFonts w:ascii="Calibri" w:hAnsi="Calibri" w:cs="Calibri"/>
                <w:strike/>
                <w:color w:val="000000"/>
              </w:rPr>
            </w:pPr>
          </w:p>
        </w:tc>
      </w:tr>
      <w:tr w:rsidR="0079041B" w14:paraId="7AAB6F4D" w14:textId="77777777" w:rsidTr="004E2C9E">
        <w:trPr>
          <w:trHeight w:val="182"/>
        </w:trPr>
        <w:tc>
          <w:tcPr>
            <w:tcW w:w="1937" w:type="dxa"/>
            <w:vMerge/>
          </w:tcPr>
          <w:p w14:paraId="2111BAAE" w14:textId="77777777" w:rsidR="0079041B" w:rsidRPr="00855CFF" w:rsidRDefault="0079041B" w:rsidP="0079041B">
            <w:pPr>
              <w:rPr>
                <w:rFonts w:ascii="Calibri" w:hAnsi="Calibri" w:cs="Calibri"/>
                <w:color w:val="000000"/>
              </w:rPr>
            </w:pPr>
          </w:p>
        </w:tc>
        <w:tc>
          <w:tcPr>
            <w:tcW w:w="4295" w:type="dxa"/>
          </w:tcPr>
          <w:p w14:paraId="43249885" w14:textId="2295AC45" w:rsidR="0079041B" w:rsidRPr="0079041B" w:rsidRDefault="0079041B" w:rsidP="0079041B">
            <w:pPr>
              <w:rPr>
                <w:rFonts w:ascii="Calibri" w:hAnsi="Calibri" w:cs="Calibri"/>
                <w:color w:val="000000"/>
              </w:rPr>
            </w:pPr>
            <w:r w:rsidRPr="0079041B">
              <w:rPr>
                <w:rFonts w:ascii="Calibri" w:hAnsi="Calibri" w:cs="Calibri"/>
                <w:color w:val="000000"/>
              </w:rPr>
              <w:t>A.</w:t>
            </w:r>
            <w:r>
              <w:rPr>
                <w:rFonts w:ascii="Calibri" w:hAnsi="Calibri" w:cs="Calibri"/>
                <w:color w:val="000000"/>
              </w:rPr>
              <w:t>7</w:t>
            </w:r>
            <w:r w:rsidRPr="0079041B">
              <w:rPr>
                <w:rFonts w:ascii="Calibri" w:hAnsi="Calibri" w:cs="Calibri"/>
                <w:color w:val="000000"/>
              </w:rPr>
              <w:t>.5.x.2</w:t>
            </w:r>
          </w:p>
          <w:p w14:paraId="6DFC028D" w14:textId="2BD82837" w:rsidR="0079041B" w:rsidRDefault="0079041B" w:rsidP="0079041B">
            <w:pPr>
              <w:pStyle w:val="af6"/>
              <w:numPr>
                <w:ilvl w:val="0"/>
                <w:numId w:val="23"/>
              </w:numPr>
              <w:rPr>
                <w:rFonts w:ascii="Calibri" w:hAnsi="Calibri" w:cs="Calibri"/>
                <w:color w:val="000000"/>
                <w:lang w:eastAsia="zh-CN"/>
              </w:rPr>
            </w:pPr>
            <w:r w:rsidRPr="0079041B">
              <w:rPr>
                <w:rFonts w:ascii="Calibri" w:hAnsi="Calibri" w:cs="Calibri" w:hint="eastAsia"/>
                <w:color w:val="000000"/>
                <w:lang w:eastAsia="zh-CN"/>
              </w:rPr>
              <w:t>i</w:t>
            </w:r>
            <w:r w:rsidRPr="0079041B">
              <w:rPr>
                <w:rFonts w:ascii="Calibri" w:hAnsi="Calibri" w:cs="Calibri"/>
                <w:color w:val="000000"/>
                <w:lang w:eastAsia="zh-CN"/>
              </w:rPr>
              <w:t>nt</w:t>
            </w:r>
            <w:r>
              <w:rPr>
                <w:rFonts w:ascii="Calibri" w:hAnsi="Calibri" w:cs="Calibri"/>
                <w:color w:val="000000"/>
                <w:lang w:eastAsia="zh-CN"/>
              </w:rPr>
              <w:t>er</w:t>
            </w:r>
            <w:r w:rsidRPr="0079041B">
              <w:rPr>
                <w:rFonts w:ascii="Calibri" w:hAnsi="Calibri" w:cs="Calibri"/>
                <w:color w:val="000000"/>
                <w:lang w:eastAsia="zh-CN"/>
              </w:rPr>
              <w:t>-</w:t>
            </w:r>
            <w:r>
              <w:rPr>
                <w:rFonts w:ascii="Calibri" w:hAnsi="Calibri" w:cs="Calibri"/>
                <w:color w:val="000000"/>
                <w:lang w:eastAsia="zh-CN"/>
              </w:rPr>
              <w:t>frequency target cell in FR2</w:t>
            </w:r>
          </w:p>
          <w:p w14:paraId="40336799" w14:textId="77FACC10" w:rsidR="0079041B" w:rsidRDefault="0079041B" w:rsidP="0079041B">
            <w:pPr>
              <w:pStyle w:val="af6"/>
              <w:numPr>
                <w:ilvl w:val="0"/>
                <w:numId w:val="23"/>
              </w:numPr>
              <w:rPr>
                <w:rFonts w:ascii="Calibri" w:hAnsi="Calibri" w:cs="Calibri"/>
                <w:color w:val="000000"/>
                <w:lang w:eastAsia="zh-CN"/>
              </w:rPr>
            </w:pPr>
            <w:r>
              <w:rPr>
                <w:rFonts w:ascii="Calibri" w:hAnsi="Calibri" w:cs="Calibri" w:hint="eastAsia"/>
                <w:color w:val="000000"/>
                <w:lang w:eastAsia="zh-CN"/>
              </w:rPr>
              <w:t>R</w:t>
            </w:r>
            <w:r>
              <w:rPr>
                <w:rFonts w:ascii="Calibri" w:hAnsi="Calibri" w:cs="Calibri"/>
                <w:color w:val="000000"/>
                <w:lang w:eastAsia="zh-CN"/>
              </w:rPr>
              <w:t>ACH BW is outside any configured BWP</w:t>
            </w:r>
          </w:p>
        </w:tc>
        <w:tc>
          <w:tcPr>
            <w:tcW w:w="2688" w:type="dxa"/>
            <w:vMerge/>
          </w:tcPr>
          <w:p w14:paraId="0F1A2FE0" w14:textId="77777777" w:rsidR="0079041B" w:rsidRDefault="0079041B" w:rsidP="0079041B">
            <w:pPr>
              <w:rPr>
                <w:rFonts w:ascii="Calibri" w:hAnsi="Calibri" w:cs="Calibri"/>
                <w:strike/>
                <w:color w:val="000000"/>
              </w:rPr>
            </w:pPr>
          </w:p>
        </w:tc>
      </w:tr>
      <w:tr w:rsidR="00711576" w14:paraId="725FFF94" w14:textId="77777777" w:rsidTr="004E2C9E">
        <w:trPr>
          <w:trHeight w:val="248"/>
        </w:trPr>
        <w:tc>
          <w:tcPr>
            <w:tcW w:w="1937" w:type="dxa"/>
            <w:vMerge w:val="restart"/>
          </w:tcPr>
          <w:p w14:paraId="29C587D5" w14:textId="1CD7D4D5" w:rsidR="00711576" w:rsidRDefault="00711576" w:rsidP="0012595A">
            <w:p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for LTM</w:t>
            </w:r>
          </w:p>
          <w:p w14:paraId="19F8B9BE" w14:textId="77777777" w:rsidR="00711576" w:rsidRDefault="00711576" w:rsidP="0012595A">
            <w:pPr>
              <w:rPr>
                <w:rFonts w:ascii="Calibri" w:hAnsi="Calibri" w:cs="Calibri"/>
                <w:color w:val="000000"/>
              </w:rPr>
            </w:pPr>
          </w:p>
        </w:tc>
        <w:tc>
          <w:tcPr>
            <w:tcW w:w="4295" w:type="dxa"/>
          </w:tcPr>
          <w:p w14:paraId="45B05C1F" w14:textId="77777777" w:rsidR="00711576" w:rsidRDefault="00711576" w:rsidP="0012595A">
            <w:pPr>
              <w:rPr>
                <w:rFonts w:ascii="Calibri" w:hAnsi="Calibri" w:cs="Calibri"/>
                <w:color w:val="000000"/>
              </w:rPr>
            </w:pPr>
            <w:r>
              <w:rPr>
                <w:rFonts w:ascii="Calibri" w:hAnsi="Calibri" w:cs="Calibri" w:hint="eastAsia"/>
                <w:color w:val="000000"/>
              </w:rPr>
              <w:t>A</w:t>
            </w:r>
            <w:r>
              <w:rPr>
                <w:rFonts w:ascii="Calibri" w:hAnsi="Calibri" w:cs="Calibri"/>
                <w:color w:val="000000"/>
              </w:rPr>
              <w:t>.6.6.x.1</w:t>
            </w:r>
          </w:p>
          <w:p w14:paraId="2F7E07D8" w14:textId="3EA1216E" w:rsidR="00711576" w:rsidRDefault="00711576" w:rsidP="00CA026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FR1</w:t>
            </w:r>
          </w:p>
          <w:p w14:paraId="25378256" w14:textId="77777777" w:rsidR="00255AFF" w:rsidRDefault="00255AFF" w:rsidP="00255AFF">
            <w:pPr>
              <w:pStyle w:val="af6"/>
              <w:numPr>
                <w:ilvl w:val="1"/>
                <w:numId w:val="23"/>
              </w:numPr>
              <w:rPr>
                <w:rFonts w:ascii="Calibri" w:hAnsi="Calibri" w:cs="Calibri"/>
                <w:color w:val="000000"/>
              </w:rPr>
            </w:pPr>
            <w:r>
              <w:rPr>
                <w:rFonts w:ascii="Calibri" w:hAnsi="Calibri" w:cs="Calibri"/>
                <w:color w:val="000000"/>
                <w:lang w:eastAsia="zh-CN"/>
              </w:rPr>
              <w:t xml:space="preserve">RTD&gt;CP for UE capable of RTD&gt;CP and RTD&lt;CP for UE incapable of RTD&gt;CP </w:t>
            </w:r>
          </w:p>
          <w:p w14:paraId="44545461" w14:textId="77777777" w:rsidR="00711576" w:rsidRDefault="00711576" w:rsidP="00CA0266">
            <w:pPr>
              <w:pStyle w:val="af6"/>
              <w:numPr>
                <w:ilvl w:val="1"/>
                <w:numId w:val="23"/>
              </w:numPr>
              <w:rPr>
                <w:rFonts w:ascii="Calibri" w:hAnsi="Calibri" w:cs="Calibri"/>
                <w:color w:val="000000"/>
              </w:rPr>
            </w:pPr>
            <w:r>
              <w:rPr>
                <w:rFonts w:ascii="Calibri" w:hAnsi="Calibri" w:cs="Calibri"/>
                <w:color w:val="000000"/>
                <w:lang w:eastAsia="zh-CN"/>
              </w:rPr>
              <w:t>Single frequency layer</w:t>
            </w:r>
          </w:p>
          <w:p w14:paraId="1B6F0FF1" w14:textId="0A33D334" w:rsidR="00711576" w:rsidRPr="00711576" w:rsidRDefault="00711576" w:rsidP="00CA0266">
            <w:pPr>
              <w:pStyle w:val="af6"/>
              <w:numPr>
                <w:ilvl w:val="1"/>
                <w:numId w:val="23"/>
              </w:numPr>
              <w:rPr>
                <w:rFonts w:ascii="Calibri" w:hAnsi="Calibri" w:cs="Calibri"/>
                <w:color w:val="000000"/>
              </w:rPr>
            </w:pPr>
            <w:r>
              <w:rPr>
                <w:rFonts w:ascii="Calibri" w:hAnsi="Calibri" w:cs="Calibri"/>
                <w:color w:val="000000"/>
                <w:lang w:eastAsia="zh-CN"/>
              </w:rPr>
              <w:t>1 serving cell, 2 neighbor cells</w:t>
            </w:r>
          </w:p>
        </w:tc>
        <w:tc>
          <w:tcPr>
            <w:tcW w:w="2688" w:type="dxa"/>
            <w:vMerge w:val="restart"/>
          </w:tcPr>
          <w:p w14:paraId="761DDACE" w14:textId="54799163" w:rsidR="00711576" w:rsidRDefault="00711576" w:rsidP="00711576">
            <w:pPr>
              <w:rPr>
                <w:rFonts w:ascii="Calibri" w:hAnsi="Calibri" w:cs="Calibri"/>
                <w:color w:val="000000"/>
              </w:rPr>
            </w:pPr>
          </w:p>
        </w:tc>
      </w:tr>
      <w:tr w:rsidR="00711576" w14:paraId="44D716C1" w14:textId="77777777" w:rsidTr="004E2C9E">
        <w:trPr>
          <w:trHeight w:val="246"/>
        </w:trPr>
        <w:tc>
          <w:tcPr>
            <w:tcW w:w="1937" w:type="dxa"/>
            <w:vMerge/>
          </w:tcPr>
          <w:p w14:paraId="348F1759" w14:textId="77777777" w:rsidR="00711576" w:rsidRDefault="00711576" w:rsidP="00711576">
            <w:pPr>
              <w:rPr>
                <w:rFonts w:ascii="Calibri" w:hAnsi="Calibri" w:cs="Calibri"/>
                <w:color w:val="000000"/>
              </w:rPr>
            </w:pPr>
          </w:p>
        </w:tc>
        <w:tc>
          <w:tcPr>
            <w:tcW w:w="4295" w:type="dxa"/>
          </w:tcPr>
          <w:p w14:paraId="3D20B8C4" w14:textId="5BCC63BC" w:rsidR="00711576" w:rsidRDefault="00711576" w:rsidP="00711576">
            <w:pPr>
              <w:rPr>
                <w:rFonts w:ascii="Calibri" w:hAnsi="Calibri" w:cs="Calibri"/>
                <w:color w:val="000000"/>
              </w:rPr>
            </w:pPr>
            <w:r>
              <w:rPr>
                <w:rFonts w:ascii="Calibri" w:hAnsi="Calibri" w:cs="Calibri" w:hint="eastAsia"/>
                <w:color w:val="000000"/>
              </w:rPr>
              <w:t>A</w:t>
            </w:r>
            <w:r>
              <w:rPr>
                <w:rFonts w:ascii="Calibri" w:hAnsi="Calibri" w:cs="Calibri"/>
                <w:color w:val="000000"/>
              </w:rPr>
              <w:t>.7.6.x.1</w:t>
            </w:r>
          </w:p>
          <w:p w14:paraId="2B5D0D4C" w14:textId="7036AB4E" w:rsidR="00711576" w:rsidRDefault="00711576" w:rsidP="0071157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7CBCDD5D" w14:textId="77777777" w:rsidR="00255AFF" w:rsidRDefault="00255AFF" w:rsidP="00255AFF">
            <w:pPr>
              <w:pStyle w:val="af6"/>
              <w:numPr>
                <w:ilvl w:val="1"/>
                <w:numId w:val="23"/>
              </w:numPr>
              <w:rPr>
                <w:rFonts w:ascii="Calibri" w:hAnsi="Calibri" w:cs="Calibri"/>
                <w:color w:val="000000"/>
              </w:rPr>
            </w:pPr>
            <w:r>
              <w:rPr>
                <w:rFonts w:ascii="Calibri" w:hAnsi="Calibri" w:cs="Calibri"/>
                <w:color w:val="000000"/>
                <w:lang w:eastAsia="zh-CN"/>
              </w:rPr>
              <w:t xml:space="preserve">RTD&gt;CP for UE capable of RTD&gt;CP and RTD&lt;CP for UE incapable of RTD&gt;CP </w:t>
            </w:r>
          </w:p>
          <w:p w14:paraId="0ED181F8" w14:textId="77777777" w:rsid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707F8014" w14:textId="4318F91F" w:rsidR="00711576" w:rsidRPr="00711576" w:rsidRDefault="00711576" w:rsidP="00711576">
            <w:pPr>
              <w:pStyle w:val="af6"/>
              <w:numPr>
                <w:ilvl w:val="1"/>
                <w:numId w:val="23"/>
              </w:numPr>
              <w:rPr>
                <w:rFonts w:ascii="Calibri" w:hAnsi="Calibri" w:cs="Calibri"/>
                <w:color w:val="000000"/>
              </w:rPr>
            </w:pPr>
            <w:r>
              <w:rPr>
                <w:rFonts w:ascii="Calibri" w:hAnsi="Calibri" w:cs="Calibri"/>
                <w:color w:val="000000"/>
                <w:lang w:eastAsia="zh-CN"/>
              </w:rPr>
              <w:t>1 serving cell, 2 neighbor cells, none of neighbor cells’ TCI state activated</w:t>
            </w:r>
          </w:p>
        </w:tc>
        <w:tc>
          <w:tcPr>
            <w:tcW w:w="2688" w:type="dxa"/>
            <w:vMerge/>
          </w:tcPr>
          <w:p w14:paraId="66617BCB" w14:textId="77777777" w:rsidR="00711576" w:rsidRDefault="00711576" w:rsidP="00711576">
            <w:pPr>
              <w:rPr>
                <w:rFonts w:ascii="Calibri" w:hAnsi="Calibri" w:cs="Calibri"/>
                <w:color w:val="000000"/>
              </w:rPr>
            </w:pPr>
          </w:p>
        </w:tc>
      </w:tr>
      <w:tr w:rsidR="00711576" w14:paraId="0C79F76D" w14:textId="77777777" w:rsidTr="004E2C9E">
        <w:trPr>
          <w:trHeight w:val="246"/>
        </w:trPr>
        <w:tc>
          <w:tcPr>
            <w:tcW w:w="1937" w:type="dxa"/>
            <w:vMerge/>
          </w:tcPr>
          <w:p w14:paraId="0A90B532" w14:textId="77777777" w:rsidR="00711576" w:rsidRDefault="00711576" w:rsidP="00711576">
            <w:pPr>
              <w:rPr>
                <w:rFonts w:ascii="Calibri" w:hAnsi="Calibri" w:cs="Calibri"/>
                <w:color w:val="000000"/>
              </w:rPr>
            </w:pPr>
          </w:p>
        </w:tc>
        <w:tc>
          <w:tcPr>
            <w:tcW w:w="4295" w:type="dxa"/>
          </w:tcPr>
          <w:p w14:paraId="4F787EAD" w14:textId="273BA5F6" w:rsidR="00711576" w:rsidRDefault="00711576" w:rsidP="00711576">
            <w:pPr>
              <w:rPr>
                <w:rFonts w:ascii="Calibri" w:hAnsi="Calibri" w:cs="Calibri"/>
                <w:color w:val="000000"/>
              </w:rPr>
            </w:pPr>
            <w:r>
              <w:rPr>
                <w:rFonts w:ascii="Calibri" w:hAnsi="Calibri" w:cs="Calibri" w:hint="eastAsia"/>
                <w:color w:val="000000"/>
              </w:rPr>
              <w:t>A</w:t>
            </w:r>
            <w:r>
              <w:rPr>
                <w:rFonts w:ascii="Calibri" w:hAnsi="Calibri" w:cs="Calibri"/>
                <w:color w:val="000000"/>
              </w:rPr>
              <w:t>.7.6.x.2</w:t>
            </w:r>
          </w:p>
          <w:p w14:paraId="5CA09560" w14:textId="495EFD61" w:rsidR="00711576" w:rsidRDefault="00711576" w:rsidP="00711576">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ntra-f L1-RSRP measurement in FR2</w:t>
            </w:r>
          </w:p>
          <w:p w14:paraId="51DEA666" w14:textId="77777777" w:rsidR="00255AFF" w:rsidRDefault="00255AFF" w:rsidP="00255AFF">
            <w:pPr>
              <w:pStyle w:val="af6"/>
              <w:numPr>
                <w:ilvl w:val="1"/>
                <w:numId w:val="23"/>
              </w:numPr>
              <w:rPr>
                <w:rFonts w:ascii="Calibri" w:hAnsi="Calibri" w:cs="Calibri"/>
                <w:color w:val="000000"/>
              </w:rPr>
            </w:pPr>
            <w:r>
              <w:rPr>
                <w:rFonts w:ascii="Calibri" w:hAnsi="Calibri" w:cs="Calibri"/>
                <w:color w:val="000000"/>
                <w:lang w:eastAsia="zh-CN"/>
              </w:rPr>
              <w:t xml:space="preserve">RTD&gt;CP for UE capable of RTD&gt;CP and RTD&lt;CP for UE incapable of RTD&gt;CP </w:t>
            </w:r>
          </w:p>
          <w:p w14:paraId="25458538" w14:textId="77777777" w:rsid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6C83F2CA" w14:textId="111AEF8D" w:rsidR="00711576" w:rsidRPr="00711576" w:rsidRDefault="00711576" w:rsidP="00711576">
            <w:pPr>
              <w:pStyle w:val="af6"/>
              <w:numPr>
                <w:ilvl w:val="1"/>
                <w:numId w:val="23"/>
              </w:numPr>
              <w:rPr>
                <w:rFonts w:ascii="Calibri" w:hAnsi="Calibri" w:cs="Calibri"/>
                <w:color w:val="000000"/>
              </w:rPr>
            </w:pPr>
            <w:r w:rsidRPr="00711576">
              <w:rPr>
                <w:rFonts w:ascii="Calibri" w:hAnsi="Calibri" w:cs="Calibri"/>
                <w:color w:val="000000"/>
              </w:rPr>
              <w:t>1 serving cell, 2 neighbor cells, one of neighbor cells’ TCI state activated</w:t>
            </w:r>
          </w:p>
        </w:tc>
        <w:tc>
          <w:tcPr>
            <w:tcW w:w="2688" w:type="dxa"/>
            <w:vMerge/>
          </w:tcPr>
          <w:p w14:paraId="1D060EFE" w14:textId="77777777" w:rsidR="00711576" w:rsidRDefault="00711576" w:rsidP="00711576">
            <w:pPr>
              <w:rPr>
                <w:rFonts w:ascii="Calibri" w:hAnsi="Calibri" w:cs="Calibri"/>
                <w:color w:val="000000"/>
              </w:rPr>
            </w:pPr>
          </w:p>
        </w:tc>
      </w:tr>
      <w:tr w:rsidR="00104E55" w14:paraId="6DB5C313" w14:textId="77777777" w:rsidTr="004E2C9E">
        <w:trPr>
          <w:trHeight w:val="1254"/>
        </w:trPr>
        <w:tc>
          <w:tcPr>
            <w:tcW w:w="1937" w:type="dxa"/>
            <w:vMerge w:val="restart"/>
          </w:tcPr>
          <w:p w14:paraId="7199BC79" w14:textId="24DF7807" w:rsidR="00104E55" w:rsidRDefault="00104E55" w:rsidP="0012595A">
            <w:pPr>
              <w:rPr>
                <w:rFonts w:ascii="Calibri" w:hAnsi="Calibri" w:cs="Calibri"/>
                <w:color w:val="000000"/>
              </w:rPr>
            </w:pPr>
            <w:r>
              <w:rPr>
                <w:rFonts w:ascii="Calibri" w:hAnsi="Calibri" w:cs="Calibri"/>
                <w:color w:val="000000"/>
              </w:rPr>
              <w:lastRenderedPageBreak/>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 with MG</w:t>
            </w:r>
          </w:p>
        </w:tc>
        <w:tc>
          <w:tcPr>
            <w:tcW w:w="4295" w:type="dxa"/>
          </w:tcPr>
          <w:p w14:paraId="67F19C9F" w14:textId="34B82D45" w:rsidR="00104E55" w:rsidRPr="00104E55" w:rsidRDefault="00104E55" w:rsidP="00104E55">
            <w:pPr>
              <w:rPr>
                <w:rFonts w:ascii="Calibri" w:hAnsi="Calibri" w:cs="Calibri"/>
                <w:color w:val="000000"/>
              </w:rPr>
            </w:pPr>
            <w:r>
              <w:rPr>
                <w:rFonts w:ascii="Calibri" w:hAnsi="Calibri" w:cs="Calibri" w:hint="eastAsia"/>
                <w:color w:val="000000"/>
              </w:rPr>
              <w:t>A</w:t>
            </w:r>
            <w:r>
              <w:rPr>
                <w:rFonts w:ascii="Calibri" w:hAnsi="Calibri" w:cs="Calibri"/>
                <w:color w:val="000000"/>
              </w:rPr>
              <w:t>.6.6.y.1</w:t>
            </w:r>
          </w:p>
          <w:p w14:paraId="7D337B3D" w14:textId="1F419A69" w:rsidR="00104E55" w:rsidRDefault="00104E55" w:rsidP="00104E55">
            <w:pPr>
              <w:pStyle w:val="af6"/>
              <w:numPr>
                <w:ilvl w:val="0"/>
                <w:numId w:val="23"/>
              </w:numPr>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MG in FR1</w:t>
            </w:r>
          </w:p>
          <w:p w14:paraId="4CC91B29" w14:textId="02999C28" w:rsidR="00104E55" w:rsidRDefault="003E723F" w:rsidP="00104E55">
            <w:pPr>
              <w:pStyle w:val="af6"/>
              <w:numPr>
                <w:ilvl w:val="1"/>
                <w:numId w:val="23"/>
              </w:numPr>
              <w:rPr>
                <w:rFonts w:ascii="Calibri" w:hAnsi="Calibri" w:cs="Calibri"/>
                <w:color w:val="000000"/>
                <w:lang w:eastAsia="zh-CN"/>
              </w:rPr>
            </w:pPr>
            <w:r>
              <w:rPr>
                <w:rFonts w:ascii="Calibri" w:hAnsi="Calibri" w:cs="Calibri"/>
                <w:color w:val="000000"/>
                <w:lang w:eastAsia="zh-CN"/>
              </w:rPr>
              <w:t>RTD&gt;CP for UE capable of RTD&gt;CP and RTD&lt;CP for UE incapable of RTD&gt;CP</w:t>
            </w:r>
          </w:p>
          <w:p w14:paraId="5F788025" w14:textId="5A23C5F1" w:rsidR="00104E55" w:rsidRPr="00104E55" w:rsidRDefault="00104E55" w:rsidP="00104E55">
            <w:pPr>
              <w:pStyle w:val="af6"/>
              <w:numPr>
                <w:ilvl w:val="1"/>
                <w:numId w:val="23"/>
              </w:numPr>
              <w:rPr>
                <w:rFonts w:ascii="Calibri" w:hAnsi="Calibri" w:cs="Calibri"/>
                <w:color w:val="000000"/>
                <w:lang w:eastAsia="zh-CN"/>
              </w:rPr>
            </w:pPr>
            <w:r w:rsidRPr="00711576">
              <w:rPr>
                <w:rFonts w:ascii="Calibri" w:hAnsi="Calibri" w:cs="Calibri"/>
                <w:color w:val="000000"/>
              </w:rPr>
              <w:t>2 neighbor cells</w:t>
            </w:r>
          </w:p>
        </w:tc>
        <w:tc>
          <w:tcPr>
            <w:tcW w:w="2688" w:type="dxa"/>
          </w:tcPr>
          <w:p w14:paraId="5E5E9638" w14:textId="6C1FEC26" w:rsidR="00104E55" w:rsidRDefault="00104E55" w:rsidP="0012595A">
            <w:pPr>
              <w:rPr>
                <w:rFonts w:ascii="Calibri" w:hAnsi="Calibri" w:cs="Calibri"/>
              </w:rPr>
            </w:pPr>
          </w:p>
        </w:tc>
      </w:tr>
      <w:tr w:rsidR="0012595A" w14:paraId="55C01202" w14:textId="77777777" w:rsidTr="004E2C9E">
        <w:tc>
          <w:tcPr>
            <w:tcW w:w="1937" w:type="dxa"/>
            <w:vMerge/>
          </w:tcPr>
          <w:p w14:paraId="0FEC65BB" w14:textId="77777777" w:rsidR="0012595A" w:rsidRDefault="0012595A" w:rsidP="0012595A">
            <w:pPr>
              <w:rPr>
                <w:rFonts w:ascii="Calibri" w:hAnsi="Calibri" w:cs="Calibri"/>
                <w:color w:val="000000"/>
              </w:rPr>
            </w:pPr>
          </w:p>
        </w:tc>
        <w:tc>
          <w:tcPr>
            <w:tcW w:w="4295" w:type="dxa"/>
          </w:tcPr>
          <w:p w14:paraId="4CAEB31F" w14:textId="6D2AF401" w:rsidR="00104E55" w:rsidRPr="00104E55" w:rsidRDefault="00104E55" w:rsidP="00104E55">
            <w:pPr>
              <w:rPr>
                <w:rFonts w:ascii="Calibri" w:hAnsi="Calibri" w:cs="Calibri"/>
                <w:color w:val="000000"/>
              </w:rPr>
            </w:pPr>
            <w:r>
              <w:rPr>
                <w:rFonts w:ascii="Calibri" w:hAnsi="Calibri" w:cs="Calibri" w:hint="eastAsia"/>
                <w:color w:val="000000"/>
              </w:rPr>
              <w:t>A</w:t>
            </w:r>
            <w:r>
              <w:rPr>
                <w:rFonts w:ascii="Calibri" w:hAnsi="Calibri" w:cs="Calibri"/>
                <w:color w:val="000000"/>
              </w:rPr>
              <w:t>.7.6.y.1</w:t>
            </w:r>
          </w:p>
          <w:p w14:paraId="651A8E57" w14:textId="4E40A368" w:rsidR="00104E55" w:rsidRDefault="00104E55" w:rsidP="00104E55">
            <w:pPr>
              <w:pStyle w:val="af6"/>
              <w:numPr>
                <w:ilvl w:val="0"/>
                <w:numId w:val="23"/>
              </w:numPr>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t>
            </w:r>
            <w:proofErr w:type="spellStart"/>
            <w:r>
              <w:rPr>
                <w:rFonts w:ascii="Calibri" w:hAnsi="Calibri" w:cs="Calibri"/>
                <w:color w:val="000000"/>
                <w:lang w:eastAsia="zh-CN"/>
              </w:rPr>
              <w:t>withMG</w:t>
            </w:r>
            <w:proofErr w:type="spellEnd"/>
            <w:r>
              <w:rPr>
                <w:rFonts w:ascii="Calibri" w:hAnsi="Calibri" w:cs="Calibri"/>
                <w:color w:val="000000"/>
                <w:lang w:eastAsia="zh-CN"/>
              </w:rPr>
              <w:t xml:space="preserve"> in FR2</w:t>
            </w:r>
          </w:p>
          <w:p w14:paraId="76FADA74" w14:textId="167663B0" w:rsidR="00104E55" w:rsidRDefault="003E723F" w:rsidP="00104E55">
            <w:pPr>
              <w:pStyle w:val="af6"/>
              <w:numPr>
                <w:ilvl w:val="1"/>
                <w:numId w:val="23"/>
              </w:numPr>
              <w:rPr>
                <w:rFonts w:ascii="Calibri" w:hAnsi="Calibri" w:cs="Calibri"/>
                <w:color w:val="000000"/>
                <w:lang w:eastAsia="zh-CN"/>
              </w:rPr>
            </w:pPr>
            <w:r>
              <w:rPr>
                <w:rFonts w:ascii="Calibri" w:hAnsi="Calibri" w:cs="Calibri"/>
                <w:color w:val="000000"/>
                <w:lang w:eastAsia="zh-CN"/>
              </w:rPr>
              <w:t xml:space="preserve">RTD&gt;CP for UE capable of RTD&gt;CP and RTD&lt;CP for UE incapable of RTD&gt;CP </w:t>
            </w:r>
          </w:p>
          <w:p w14:paraId="67FFBF00" w14:textId="131A6755" w:rsidR="0012595A" w:rsidRPr="00104E55" w:rsidRDefault="00104E55" w:rsidP="00104E55">
            <w:pPr>
              <w:pStyle w:val="af6"/>
              <w:numPr>
                <w:ilvl w:val="1"/>
                <w:numId w:val="23"/>
              </w:numPr>
              <w:rPr>
                <w:rFonts w:ascii="Calibri" w:hAnsi="Calibri" w:cs="Calibri"/>
                <w:color w:val="000000"/>
                <w:lang w:eastAsia="zh-CN"/>
              </w:rPr>
            </w:pPr>
            <w:r w:rsidRPr="00104E55">
              <w:rPr>
                <w:rFonts w:ascii="Calibri" w:hAnsi="Calibri" w:cs="Calibri"/>
                <w:color w:val="000000"/>
              </w:rPr>
              <w:t>2 neighbor cells</w:t>
            </w:r>
          </w:p>
        </w:tc>
        <w:tc>
          <w:tcPr>
            <w:tcW w:w="2688" w:type="dxa"/>
          </w:tcPr>
          <w:p w14:paraId="594F641A" w14:textId="0CE599B0" w:rsidR="0012595A" w:rsidRDefault="0012595A" w:rsidP="0012595A">
            <w:pPr>
              <w:rPr>
                <w:rFonts w:ascii="Calibri" w:hAnsi="Calibri" w:cs="Calibri"/>
                <w:color w:val="000000"/>
              </w:rPr>
            </w:pPr>
          </w:p>
        </w:tc>
      </w:tr>
      <w:tr w:rsidR="004A3FA1" w:rsidRPr="00061447" w14:paraId="5ED81F19" w14:textId="77777777" w:rsidTr="004E2C9E">
        <w:tc>
          <w:tcPr>
            <w:tcW w:w="1937" w:type="dxa"/>
            <w:vMerge w:val="restart"/>
          </w:tcPr>
          <w:p w14:paraId="32A98FDB" w14:textId="061A6B67" w:rsidR="004A3FA1" w:rsidRDefault="004A3FA1" w:rsidP="00ED3540">
            <w:p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for LTM</w:t>
            </w:r>
          </w:p>
          <w:p w14:paraId="447FCB64" w14:textId="72E2A414" w:rsidR="004A3FA1" w:rsidRPr="00061447" w:rsidRDefault="004A3FA1" w:rsidP="00ED3540">
            <w:pPr>
              <w:rPr>
                <w:rFonts w:ascii="Calibri" w:hAnsi="Calibri" w:cs="Calibri"/>
                <w:color w:val="000000"/>
              </w:rPr>
            </w:pPr>
          </w:p>
        </w:tc>
        <w:tc>
          <w:tcPr>
            <w:tcW w:w="4295" w:type="dxa"/>
          </w:tcPr>
          <w:p w14:paraId="6728B37A" w14:textId="422D9FFE" w:rsidR="004A3FA1" w:rsidRDefault="004A3FA1" w:rsidP="00ED3540">
            <w:pPr>
              <w:rPr>
                <w:rFonts w:ascii="Calibri" w:hAnsi="Calibri" w:cs="Calibri"/>
                <w:color w:val="000000"/>
              </w:rPr>
            </w:pPr>
            <w:r>
              <w:rPr>
                <w:rFonts w:ascii="Calibri" w:hAnsi="Calibri" w:cs="Calibri" w:hint="eastAsia"/>
                <w:color w:val="000000"/>
              </w:rPr>
              <w:t>A</w:t>
            </w:r>
            <w:r>
              <w:rPr>
                <w:rFonts w:ascii="Calibri" w:hAnsi="Calibri" w:cs="Calibri"/>
                <w:color w:val="000000"/>
              </w:rPr>
              <w:t>.6.6.z.1</w:t>
            </w:r>
          </w:p>
          <w:p w14:paraId="1F7A3ED1" w14:textId="22F829FF" w:rsidR="004A3FA1" w:rsidRDefault="004A3FA1" w:rsidP="00ED3540">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FR1</w:t>
            </w:r>
          </w:p>
          <w:p w14:paraId="2FC89631" w14:textId="77777777" w:rsidR="004A3FA1" w:rsidRDefault="004A3FA1" w:rsidP="00ED3540">
            <w:pPr>
              <w:pStyle w:val="af6"/>
              <w:numPr>
                <w:ilvl w:val="1"/>
                <w:numId w:val="23"/>
              </w:numPr>
              <w:rPr>
                <w:rFonts w:ascii="Calibri" w:hAnsi="Calibri" w:cs="Calibri"/>
                <w:color w:val="000000"/>
              </w:rPr>
            </w:pPr>
            <w:r>
              <w:rPr>
                <w:rFonts w:ascii="Calibri" w:hAnsi="Calibri" w:cs="Calibri"/>
                <w:color w:val="000000"/>
                <w:lang w:eastAsia="zh-CN"/>
              </w:rPr>
              <w:t>RTD&lt;CP</w:t>
            </w:r>
          </w:p>
          <w:p w14:paraId="460C325F" w14:textId="77777777" w:rsidR="004A3FA1" w:rsidRDefault="004A3FA1" w:rsidP="00104E55">
            <w:pPr>
              <w:pStyle w:val="af6"/>
              <w:numPr>
                <w:ilvl w:val="1"/>
                <w:numId w:val="23"/>
              </w:numPr>
              <w:rPr>
                <w:rFonts w:ascii="Calibri" w:hAnsi="Calibri" w:cs="Calibri"/>
                <w:color w:val="000000"/>
              </w:rPr>
            </w:pPr>
            <w:r>
              <w:rPr>
                <w:rFonts w:ascii="Calibri" w:hAnsi="Calibri" w:cs="Calibri"/>
                <w:color w:val="000000"/>
                <w:lang w:eastAsia="zh-CN"/>
              </w:rPr>
              <w:t>Single frequency layer</w:t>
            </w:r>
          </w:p>
          <w:p w14:paraId="75AA8E0C" w14:textId="5CF53304" w:rsidR="004A3FA1" w:rsidRPr="00104E55" w:rsidRDefault="004A3FA1" w:rsidP="00104E55">
            <w:pPr>
              <w:pStyle w:val="af6"/>
              <w:numPr>
                <w:ilvl w:val="1"/>
                <w:numId w:val="23"/>
              </w:numPr>
              <w:rPr>
                <w:rFonts w:ascii="Calibri" w:hAnsi="Calibri" w:cs="Calibri"/>
                <w:color w:val="000000"/>
              </w:rPr>
            </w:pPr>
            <w:r w:rsidRPr="00104E55">
              <w:rPr>
                <w:rFonts w:ascii="Calibri" w:hAnsi="Calibri" w:cs="Calibri"/>
                <w:color w:val="000000"/>
              </w:rPr>
              <w:t>2 neighbor cells</w:t>
            </w:r>
          </w:p>
        </w:tc>
        <w:tc>
          <w:tcPr>
            <w:tcW w:w="2688" w:type="dxa"/>
            <w:vMerge w:val="restart"/>
          </w:tcPr>
          <w:p w14:paraId="2B185095" w14:textId="0779D984" w:rsidR="004A3FA1" w:rsidRPr="00061447" w:rsidRDefault="004A3FA1" w:rsidP="00104E55">
            <w:pPr>
              <w:rPr>
                <w:rFonts w:ascii="Calibri" w:hAnsi="Calibri" w:cs="Calibri"/>
                <w:color w:val="000000"/>
              </w:rPr>
            </w:pPr>
            <w:r>
              <w:rPr>
                <w:rFonts w:ascii="Calibri" w:hAnsi="Calibri" w:cs="Calibri" w:hint="eastAsia"/>
                <w:color w:val="000000"/>
              </w:rPr>
              <w:t>A</w:t>
            </w:r>
            <w:r>
              <w:rPr>
                <w:rFonts w:ascii="Calibri" w:hAnsi="Calibri" w:cs="Calibri"/>
                <w:color w:val="000000"/>
              </w:rPr>
              <w:t xml:space="preserve">s UE behavior is basically the same as L1-RSRP measurement on intra-frequency neighbor cell(s), there is no need to test all the cases. </w:t>
            </w:r>
          </w:p>
        </w:tc>
      </w:tr>
      <w:tr w:rsidR="004A3FA1" w:rsidRPr="00061447" w14:paraId="12451F73" w14:textId="77777777" w:rsidTr="004E2C9E">
        <w:tc>
          <w:tcPr>
            <w:tcW w:w="1937" w:type="dxa"/>
            <w:vMerge/>
          </w:tcPr>
          <w:p w14:paraId="046D4384" w14:textId="77777777" w:rsidR="004A3FA1" w:rsidRDefault="004A3FA1" w:rsidP="00ED3540">
            <w:pPr>
              <w:rPr>
                <w:rFonts w:ascii="Calibri" w:hAnsi="Calibri" w:cs="Calibri"/>
                <w:color w:val="000000"/>
              </w:rPr>
            </w:pPr>
          </w:p>
        </w:tc>
        <w:tc>
          <w:tcPr>
            <w:tcW w:w="4295" w:type="dxa"/>
          </w:tcPr>
          <w:p w14:paraId="54D9A696" w14:textId="5ACF7EF9" w:rsidR="004A3FA1" w:rsidRDefault="004A3FA1" w:rsidP="00ED3540">
            <w:pPr>
              <w:rPr>
                <w:rFonts w:ascii="Calibri" w:hAnsi="Calibri" w:cs="Calibri"/>
                <w:color w:val="000000"/>
              </w:rPr>
            </w:pPr>
            <w:r>
              <w:rPr>
                <w:rFonts w:ascii="Calibri" w:hAnsi="Calibri" w:cs="Calibri" w:hint="eastAsia"/>
                <w:color w:val="000000"/>
              </w:rPr>
              <w:t>A</w:t>
            </w:r>
            <w:r>
              <w:rPr>
                <w:rFonts w:ascii="Calibri" w:hAnsi="Calibri" w:cs="Calibri"/>
                <w:color w:val="000000"/>
              </w:rPr>
              <w:t>.7.6.z.1</w:t>
            </w:r>
          </w:p>
          <w:p w14:paraId="3CD8A097" w14:textId="35AAEACD" w:rsidR="004A3FA1" w:rsidRDefault="004A3FA1" w:rsidP="00ED3540">
            <w:pPr>
              <w:pStyle w:val="af6"/>
              <w:numPr>
                <w:ilvl w:val="0"/>
                <w:numId w:val="23"/>
              </w:numPr>
              <w:rPr>
                <w:rFonts w:ascii="Calibri" w:hAnsi="Calibri" w:cs="Calibri"/>
                <w:color w:val="000000"/>
              </w:rPr>
            </w:pPr>
            <w:r>
              <w:rPr>
                <w:rFonts w:ascii="Calibri" w:hAnsi="Calibri" w:cs="Calibri" w:hint="eastAsia"/>
                <w:color w:val="000000"/>
              </w:rPr>
              <w:t>I</w:t>
            </w:r>
            <w:r>
              <w:rPr>
                <w:rFonts w:ascii="Calibri" w:hAnsi="Calibri" w:cs="Calibri"/>
                <w:color w:val="000000"/>
              </w:rPr>
              <w:t>nter-f L1-RSRP measurement without gap in FR2</w:t>
            </w:r>
          </w:p>
          <w:p w14:paraId="097424B0" w14:textId="77777777" w:rsidR="003E723F" w:rsidRDefault="003E723F" w:rsidP="00ED3540">
            <w:pPr>
              <w:pStyle w:val="af6"/>
              <w:numPr>
                <w:ilvl w:val="1"/>
                <w:numId w:val="23"/>
              </w:numPr>
              <w:rPr>
                <w:rFonts w:ascii="Calibri" w:hAnsi="Calibri" w:cs="Calibri"/>
                <w:color w:val="000000"/>
              </w:rPr>
            </w:pPr>
            <w:r>
              <w:rPr>
                <w:rFonts w:ascii="Calibri" w:hAnsi="Calibri" w:cs="Calibri"/>
                <w:color w:val="000000"/>
                <w:lang w:eastAsia="zh-CN"/>
              </w:rPr>
              <w:t>RTD&gt;CP for UE capable of RTD&gt;CP and RTD&lt;CP for UE incapable of RTD&gt;CP</w:t>
            </w:r>
          </w:p>
          <w:p w14:paraId="071E5E4E" w14:textId="47B034E6" w:rsidR="004A3FA1" w:rsidRDefault="004A3FA1" w:rsidP="00ED3540">
            <w:pPr>
              <w:pStyle w:val="af6"/>
              <w:numPr>
                <w:ilvl w:val="1"/>
                <w:numId w:val="23"/>
              </w:numPr>
              <w:rPr>
                <w:rFonts w:ascii="Calibri" w:hAnsi="Calibri" w:cs="Calibri"/>
                <w:color w:val="000000"/>
              </w:rPr>
            </w:pPr>
            <w:r w:rsidRPr="00711576">
              <w:rPr>
                <w:rFonts w:ascii="Calibri" w:hAnsi="Calibri" w:cs="Calibri"/>
                <w:color w:val="000000"/>
              </w:rPr>
              <w:t>Single frequency layer</w:t>
            </w:r>
          </w:p>
          <w:p w14:paraId="6EC3C085" w14:textId="7E895D4B" w:rsidR="004A3FA1" w:rsidRPr="00ED3540" w:rsidRDefault="004A3FA1" w:rsidP="00ED3540">
            <w:pPr>
              <w:pStyle w:val="af6"/>
              <w:numPr>
                <w:ilvl w:val="1"/>
                <w:numId w:val="23"/>
              </w:numPr>
              <w:rPr>
                <w:rFonts w:ascii="Calibri" w:hAnsi="Calibri" w:cs="Calibri"/>
                <w:color w:val="000000"/>
              </w:rPr>
            </w:pPr>
            <w:r w:rsidRPr="00ED3540">
              <w:rPr>
                <w:rFonts w:ascii="Calibri" w:hAnsi="Calibri" w:cs="Calibri"/>
                <w:color w:val="000000"/>
              </w:rPr>
              <w:t>2 neighbor cells, none of neighbor cells’ TCI state activated</w:t>
            </w:r>
          </w:p>
        </w:tc>
        <w:tc>
          <w:tcPr>
            <w:tcW w:w="2688" w:type="dxa"/>
            <w:vMerge/>
          </w:tcPr>
          <w:p w14:paraId="66BD968A" w14:textId="77777777" w:rsidR="004A3FA1" w:rsidRDefault="004A3FA1" w:rsidP="00ED3540">
            <w:pPr>
              <w:rPr>
                <w:rFonts w:ascii="Calibri" w:hAnsi="Calibri" w:cs="Calibri"/>
                <w:color w:val="000000"/>
              </w:rPr>
            </w:pPr>
          </w:p>
        </w:tc>
      </w:tr>
    </w:tbl>
    <w:p w14:paraId="50A5CDE3" w14:textId="5F45BC58" w:rsidR="0096736C" w:rsidRDefault="0096736C" w:rsidP="0016424C">
      <w:pPr>
        <w:rPr>
          <w:lang w:val="en-GB"/>
        </w:rPr>
      </w:pPr>
    </w:p>
    <w:p w14:paraId="115759C8" w14:textId="50F10669" w:rsidR="00104E55" w:rsidRDefault="00104E55" w:rsidP="0016424C">
      <w:pPr>
        <w:rPr>
          <w:lang w:val="en-GB"/>
        </w:rPr>
      </w:pPr>
      <w:r>
        <w:rPr>
          <w:rFonts w:hint="eastAsia"/>
          <w:lang w:val="en-GB"/>
        </w:rPr>
        <w:t>B</w:t>
      </w:r>
      <w:r>
        <w:rPr>
          <w:lang w:val="en-GB"/>
        </w:rPr>
        <w:t>ased on the above analysis, we have the following proposals:</w:t>
      </w:r>
    </w:p>
    <w:p w14:paraId="05272EA2" w14:textId="6FE6D15D" w:rsidR="00104E55" w:rsidRDefault="00554043" w:rsidP="00104E55">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roposal</w:t>
      </w:r>
      <w:r w:rsidR="00246533">
        <w:rPr>
          <w:rFonts w:cstheme="minorHAnsi"/>
          <w:b/>
          <w:lang w:eastAsia="x-none"/>
        </w:rPr>
        <w:t xml:space="preserve"> </w:t>
      </w:r>
      <w:r w:rsidR="006101DD">
        <w:rPr>
          <w:rFonts w:cstheme="minorHAnsi"/>
          <w:b/>
          <w:lang w:eastAsia="x-none"/>
        </w:rPr>
        <w:t>6</w:t>
      </w:r>
      <w:r w:rsidRPr="00104E55">
        <w:rPr>
          <w:rFonts w:cstheme="minorHAnsi"/>
          <w:b/>
          <w:lang w:eastAsia="x-none"/>
        </w:rPr>
        <w:t xml:space="preserve">: </w:t>
      </w:r>
      <w:r w:rsidR="00104E55">
        <w:rPr>
          <w:rFonts w:cstheme="minorHAnsi"/>
          <w:b/>
          <w:lang w:eastAsia="x-none"/>
        </w:rPr>
        <w:t>Specify the test cases for</w:t>
      </w:r>
    </w:p>
    <w:p w14:paraId="4162C0E9" w14:textId="42E4A0AE" w:rsidR="00104E55" w:rsidRDefault="00104E55" w:rsidP="00104E55">
      <w:pPr>
        <w:pStyle w:val="af6"/>
        <w:numPr>
          <w:ilvl w:val="0"/>
          <w:numId w:val="24"/>
        </w:numPr>
        <w:spacing w:beforeLines="50" w:before="120" w:afterLines="50" w:after="120"/>
        <w:rPr>
          <w:rFonts w:cstheme="minorHAnsi"/>
          <w:b/>
          <w:lang w:eastAsia="x-none"/>
        </w:rPr>
      </w:pPr>
      <w:proofErr w:type="spellStart"/>
      <w:r>
        <w:rPr>
          <w:rFonts w:cstheme="minorHAnsi"/>
          <w:b/>
          <w:lang w:eastAsia="zh-CN"/>
        </w:rPr>
        <w:t>PCell</w:t>
      </w:r>
      <w:proofErr w:type="spellEnd"/>
      <w:r>
        <w:rPr>
          <w:rFonts w:cstheme="minorHAnsi"/>
          <w:b/>
          <w:lang w:eastAsia="zh-CN"/>
        </w:rPr>
        <w:t xml:space="preserve"> switch delay</w:t>
      </w:r>
    </w:p>
    <w:p w14:paraId="57F50329" w14:textId="007D2790" w:rsidR="00104E55" w:rsidRDefault="00104E55" w:rsidP="00104E55">
      <w:pPr>
        <w:pStyle w:val="af6"/>
        <w:numPr>
          <w:ilvl w:val="0"/>
          <w:numId w:val="24"/>
        </w:numPr>
        <w:spacing w:beforeLines="50" w:before="120" w:afterLines="50" w:after="120"/>
        <w:rPr>
          <w:rFonts w:cstheme="minorHAnsi"/>
          <w:b/>
          <w:lang w:eastAsia="x-none"/>
        </w:rPr>
      </w:pPr>
      <w:proofErr w:type="spellStart"/>
      <w:r>
        <w:rPr>
          <w:rFonts w:cstheme="minorHAnsi" w:hint="eastAsia"/>
          <w:b/>
          <w:lang w:eastAsia="zh-CN"/>
        </w:rPr>
        <w:t>P</w:t>
      </w:r>
      <w:r>
        <w:rPr>
          <w:rFonts w:cstheme="minorHAnsi"/>
          <w:b/>
          <w:lang w:eastAsia="zh-CN"/>
        </w:rPr>
        <w:t>Scell</w:t>
      </w:r>
      <w:proofErr w:type="spellEnd"/>
      <w:r>
        <w:rPr>
          <w:rFonts w:cstheme="minorHAnsi"/>
          <w:b/>
          <w:lang w:eastAsia="zh-CN"/>
        </w:rPr>
        <w:t xml:space="preserve"> switch delay</w:t>
      </w:r>
    </w:p>
    <w:p w14:paraId="5C635EB5" w14:textId="66FB8BC2"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t>intra-frequency L1-RSRP measurement</w:t>
      </w:r>
    </w:p>
    <w:p w14:paraId="5D5044A7" w14:textId="076FB55D"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t>inter-frequency L1-RSRP measurement</w:t>
      </w:r>
      <w:r>
        <w:rPr>
          <w:rFonts w:cstheme="minorHAnsi"/>
          <w:b/>
          <w:lang w:eastAsia="x-none"/>
        </w:rPr>
        <w:t xml:space="preserve"> with Type 1 MG</w:t>
      </w:r>
    </w:p>
    <w:p w14:paraId="4D93AB16" w14:textId="0E3FCE25" w:rsidR="00104E55" w:rsidRDefault="00104E55" w:rsidP="00104E55">
      <w:pPr>
        <w:pStyle w:val="af6"/>
        <w:numPr>
          <w:ilvl w:val="0"/>
          <w:numId w:val="24"/>
        </w:numPr>
        <w:spacing w:beforeLines="50" w:before="120" w:afterLines="50" w:after="120"/>
        <w:rPr>
          <w:rFonts w:cstheme="minorHAnsi"/>
          <w:b/>
          <w:lang w:eastAsia="x-none"/>
        </w:rPr>
      </w:pPr>
      <w:r w:rsidRPr="00104E55">
        <w:rPr>
          <w:rFonts w:cstheme="minorHAnsi"/>
          <w:b/>
          <w:lang w:eastAsia="x-none"/>
        </w:rPr>
        <w:t>inter-frequency L1-RSRP measurement</w:t>
      </w:r>
      <w:r>
        <w:rPr>
          <w:rFonts w:cstheme="minorHAnsi"/>
          <w:b/>
          <w:lang w:eastAsia="x-none"/>
        </w:rPr>
        <w:t xml:space="preserve"> with</w:t>
      </w:r>
      <w:r w:rsidR="005B22B9">
        <w:rPr>
          <w:rFonts w:cstheme="minorHAnsi"/>
          <w:b/>
          <w:lang w:eastAsia="x-none"/>
        </w:rPr>
        <w:t>out gap</w:t>
      </w:r>
    </w:p>
    <w:p w14:paraId="40D4082E" w14:textId="13020F1F" w:rsidR="007F57AC" w:rsidRPr="007F57AC" w:rsidRDefault="007F57AC" w:rsidP="007F57AC">
      <w:pPr>
        <w:spacing w:beforeLines="50" w:before="120" w:afterLines="50" w:after="120"/>
        <w:rPr>
          <w:rFonts w:cstheme="minorHAnsi"/>
          <w:b/>
        </w:rPr>
      </w:pPr>
      <w:r>
        <w:rPr>
          <w:rFonts w:cstheme="minorHAnsi" w:hint="eastAsia"/>
          <w:b/>
        </w:rPr>
        <w:t>D</w:t>
      </w:r>
      <w:r>
        <w:rPr>
          <w:rFonts w:cstheme="minorHAnsi"/>
          <w:b/>
        </w:rPr>
        <w:t xml:space="preserve">etails are shown in Table </w:t>
      </w:r>
      <w:r w:rsidR="0030192B">
        <w:rPr>
          <w:rFonts w:cstheme="minorHAnsi"/>
          <w:b/>
        </w:rPr>
        <w:t>4</w:t>
      </w:r>
      <w:r>
        <w:rPr>
          <w:rFonts w:cstheme="minorHAnsi"/>
          <w:b/>
        </w:rPr>
        <w:t>.</w:t>
      </w:r>
    </w:p>
    <w:p w14:paraId="52F6D5B4" w14:textId="18D75A1B" w:rsidR="00554043" w:rsidRPr="00104E55" w:rsidRDefault="005B22B9" w:rsidP="00104E55">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sidR="006101DD">
        <w:rPr>
          <w:rFonts w:cstheme="minorHAnsi"/>
          <w:b/>
          <w:lang w:eastAsia="x-none"/>
        </w:rPr>
        <w:t>7</w:t>
      </w:r>
      <w:r w:rsidRPr="00104E55">
        <w:rPr>
          <w:rFonts w:cstheme="minorHAnsi"/>
          <w:b/>
          <w:lang w:eastAsia="x-none"/>
        </w:rPr>
        <w:t>:</w:t>
      </w:r>
      <w:r>
        <w:rPr>
          <w:rFonts w:cstheme="minorHAnsi" w:hint="eastAsia"/>
          <w:b/>
        </w:rPr>
        <w:t xml:space="preserve"> </w:t>
      </w:r>
      <w:r>
        <w:rPr>
          <w:rFonts w:cstheme="minorHAnsi"/>
          <w:b/>
          <w:lang w:eastAsia="x-none"/>
        </w:rPr>
        <w:t>N</w:t>
      </w:r>
      <w:r w:rsidR="00104E55" w:rsidRPr="00104E55">
        <w:rPr>
          <w:rFonts w:cstheme="minorHAnsi"/>
          <w:b/>
          <w:lang w:eastAsia="x-none"/>
        </w:rPr>
        <w:t>o need to have independent test case</w:t>
      </w:r>
      <w:r>
        <w:rPr>
          <w:rFonts w:cstheme="minorHAnsi"/>
          <w:b/>
          <w:lang w:eastAsia="x-none"/>
        </w:rPr>
        <w:t xml:space="preserve"> for </w:t>
      </w:r>
      <w:r w:rsidR="0030192B" w:rsidRPr="0030192B">
        <w:rPr>
          <w:rFonts w:cstheme="minorHAnsi"/>
          <w:b/>
          <w:lang w:eastAsia="x-none"/>
        </w:rPr>
        <w:t>UL transmit timing requirements</w:t>
      </w:r>
      <w:r>
        <w:rPr>
          <w:rFonts w:cstheme="minorHAnsi"/>
          <w:b/>
          <w:lang w:eastAsia="x-none"/>
        </w:rPr>
        <w:t xml:space="preserve">, as it </w:t>
      </w:r>
      <w:r w:rsidRPr="00104E55">
        <w:rPr>
          <w:rFonts w:cstheme="minorHAnsi"/>
          <w:b/>
          <w:lang w:eastAsia="x-none"/>
        </w:rPr>
        <w:t>can be tested in the test cases for RACH-less cell switch delay</w:t>
      </w:r>
      <w:r w:rsidR="00104E55" w:rsidRPr="00104E55">
        <w:rPr>
          <w:rFonts w:cstheme="minorHAnsi"/>
          <w:b/>
          <w:lang w:eastAsia="x-none"/>
        </w:rPr>
        <w:t>.</w:t>
      </w:r>
    </w:p>
    <w:p w14:paraId="1DB1D669" w14:textId="19D59D2F" w:rsidR="00D71B12" w:rsidRDefault="00D71B12" w:rsidP="00D71B12">
      <w:pPr>
        <w:pStyle w:val="2"/>
        <w:rPr>
          <w:rFonts w:asciiTheme="minorHAnsi" w:hAnsiTheme="minorHAnsi" w:cstheme="minorHAnsi"/>
          <w:sz w:val="28"/>
          <w:szCs w:val="28"/>
          <w:lang w:val="en-US" w:eastAsia="zh-CN"/>
        </w:rPr>
      </w:pPr>
      <w:bookmarkStart w:id="4" w:name="_Hlk142679663"/>
      <w:r w:rsidRPr="00255AFF">
        <w:rPr>
          <w:rFonts w:asciiTheme="minorHAnsi" w:hAnsiTheme="minorHAnsi" w:cstheme="minorHAnsi"/>
          <w:sz w:val="28"/>
          <w:szCs w:val="28"/>
          <w:lang w:val="en-US" w:eastAsia="zh-CN"/>
        </w:rPr>
        <w:t>2.</w:t>
      </w:r>
      <w:r>
        <w:rPr>
          <w:rFonts w:asciiTheme="minorHAnsi" w:hAnsiTheme="minorHAnsi" w:cstheme="minorHAnsi"/>
          <w:sz w:val="28"/>
          <w:szCs w:val="28"/>
          <w:lang w:val="en-US" w:eastAsia="zh-CN"/>
        </w:rPr>
        <w:t>3</w:t>
      </w:r>
      <w:r w:rsidRPr="00255AFF">
        <w:rPr>
          <w:rFonts w:asciiTheme="minorHAnsi" w:hAnsiTheme="minorHAnsi" w:cstheme="minorHAnsi"/>
          <w:sz w:val="28"/>
          <w:szCs w:val="28"/>
          <w:lang w:val="en-US" w:eastAsia="zh-CN"/>
        </w:rPr>
        <w:t xml:space="preserve"> Test </w:t>
      </w:r>
      <w:r w:rsidR="00150722">
        <w:rPr>
          <w:rFonts w:asciiTheme="minorHAnsi" w:hAnsiTheme="minorHAnsi" w:cstheme="minorHAnsi" w:hint="eastAsia"/>
          <w:sz w:val="28"/>
          <w:szCs w:val="28"/>
          <w:lang w:val="en-US" w:eastAsia="zh-CN"/>
        </w:rPr>
        <w:t>Procedures</w:t>
      </w:r>
    </w:p>
    <w:p w14:paraId="217B87ED" w14:textId="40479366" w:rsidR="00D71B12" w:rsidRDefault="00D71B12" w:rsidP="00D71B12">
      <w:r>
        <w:rPr>
          <w:rFonts w:hint="eastAsia"/>
        </w:rPr>
        <w:t>I</w:t>
      </w:r>
      <w:r>
        <w:t>n this part, we would like to discuss some detail of the test cases.</w:t>
      </w:r>
    </w:p>
    <w:p w14:paraId="14EE7C09" w14:textId="1C191FCB" w:rsidR="00D71B12" w:rsidRDefault="00D71B12" w:rsidP="00D71B12"/>
    <w:p w14:paraId="0AE55CE8" w14:textId="36B0515C" w:rsidR="00D71B12" w:rsidRDefault="00D71B12" w:rsidP="00D71B12">
      <w:pPr>
        <w:rPr>
          <w:b/>
          <w:bCs/>
          <w:i/>
          <w:iCs/>
          <w:u w:val="single"/>
          <w:lang w:val="en-GB"/>
        </w:rPr>
      </w:pPr>
      <w:r w:rsidRPr="00D71B12">
        <w:rPr>
          <w:rFonts w:hint="eastAsia"/>
          <w:b/>
          <w:bCs/>
          <w:i/>
          <w:iCs/>
          <w:u w:val="single"/>
          <w:lang w:val="en-GB"/>
        </w:rPr>
        <w:t>C</w:t>
      </w:r>
      <w:r w:rsidRPr="00D71B12">
        <w:rPr>
          <w:b/>
          <w:bCs/>
          <w:i/>
          <w:iCs/>
          <w:u w:val="single"/>
          <w:lang w:val="en-GB"/>
        </w:rPr>
        <w:t>ell switch delay</w:t>
      </w:r>
    </w:p>
    <w:p w14:paraId="6735DDDA" w14:textId="78980AA9" w:rsidR="00927574" w:rsidRDefault="00D71B12" w:rsidP="00D71B12">
      <w:r>
        <w:t xml:space="preserve">As RAN4 only defined cell switch delay requirements for known cell and known TCI sate case, it is reasonable to us that UE has performed L3 measurement and L1 measurement on the target cell before the test. So the whole test contains </w:t>
      </w:r>
      <w:r w:rsidR="006E625A">
        <w:t xml:space="preserve">at most </w:t>
      </w:r>
      <w:r>
        <w:t>t</w:t>
      </w:r>
      <w:r w:rsidR="00927574">
        <w:t>hree</w:t>
      </w:r>
      <w:r>
        <w:t xml:space="preserve"> </w:t>
      </w:r>
      <w:r w:rsidR="00927574">
        <w:t>phases as shown in Fig. 1</w:t>
      </w:r>
      <w:r>
        <w:t xml:space="preserve">. </w:t>
      </w:r>
    </w:p>
    <w:p w14:paraId="2F68CA25" w14:textId="6A40D479" w:rsidR="00927574" w:rsidRDefault="00927574" w:rsidP="00927574">
      <w:pPr>
        <w:pStyle w:val="af6"/>
        <w:numPr>
          <w:ilvl w:val="0"/>
          <w:numId w:val="29"/>
        </w:numPr>
      </w:pPr>
      <w:r>
        <w:rPr>
          <w:lang w:eastAsia="zh-CN"/>
        </w:rPr>
        <w:t>Test preparation</w:t>
      </w:r>
    </w:p>
    <w:p w14:paraId="542415F9" w14:textId="0493D610" w:rsidR="00927574" w:rsidRDefault="00927574" w:rsidP="00927574">
      <w:pPr>
        <w:pStyle w:val="af6"/>
        <w:numPr>
          <w:ilvl w:val="1"/>
          <w:numId w:val="29"/>
        </w:numPr>
      </w:pPr>
      <w:r>
        <w:rPr>
          <w:lang w:eastAsia="zh-CN"/>
        </w:rPr>
        <w:t xml:space="preserve">Configuration of Candidate cell, </w:t>
      </w:r>
      <w:r>
        <w:rPr>
          <w:rFonts w:hint="eastAsia"/>
          <w:lang w:eastAsia="zh-CN"/>
        </w:rPr>
        <w:t>L</w:t>
      </w:r>
      <w:r>
        <w:rPr>
          <w:lang w:eastAsia="zh-CN"/>
        </w:rPr>
        <w:t>3 measurement and L1 measurement are configured</w:t>
      </w:r>
    </w:p>
    <w:p w14:paraId="3687D33E" w14:textId="0662479D" w:rsidR="00927574" w:rsidRDefault="00927574" w:rsidP="00927574">
      <w:pPr>
        <w:pStyle w:val="af6"/>
        <w:numPr>
          <w:ilvl w:val="1"/>
          <w:numId w:val="29"/>
        </w:numPr>
      </w:pPr>
      <w:r>
        <w:rPr>
          <w:lang w:eastAsia="zh-CN"/>
        </w:rPr>
        <w:t xml:space="preserve">UE has </w:t>
      </w:r>
      <w:r>
        <w:t>performed L3 measurement and L1 measurement on the target cell.</w:t>
      </w:r>
    </w:p>
    <w:p w14:paraId="0361F5B4" w14:textId="32C6665A" w:rsidR="00927574" w:rsidRDefault="0015715E" w:rsidP="00927574">
      <w:pPr>
        <w:pStyle w:val="af6"/>
        <w:numPr>
          <w:ilvl w:val="1"/>
          <w:numId w:val="29"/>
        </w:numPr>
      </w:pPr>
      <w:r>
        <w:rPr>
          <w:lang w:eastAsia="zh-CN"/>
        </w:rPr>
        <w:t xml:space="preserve">TE </w:t>
      </w:r>
      <w:r w:rsidR="00927574">
        <w:rPr>
          <w:lang w:eastAsia="zh-CN"/>
        </w:rPr>
        <w:t>has received valid L1 measurement report on the target cell</w:t>
      </w:r>
    </w:p>
    <w:p w14:paraId="39D7AFC0" w14:textId="1C6D7D33" w:rsidR="00927574" w:rsidRDefault="007B7ECD" w:rsidP="00927574">
      <w:pPr>
        <w:pStyle w:val="af6"/>
        <w:numPr>
          <w:ilvl w:val="0"/>
          <w:numId w:val="29"/>
        </w:numPr>
      </w:pPr>
      <w:r>
        <w:t>T1</w:t>
      </w:r>
    </w:p>
    <w:p w14:paraId="548C9693" w14:textId="033906C0" w:rsidR="00927574" w:rsidRDefault="00927574" w:rsidP="00927574">
      <w:pPr>
        <w:pStyle w:val="af6"/>
        <w:numPr>
          <w:ilvl w:val="1"/>
          <w:numId w:val="29"/>
        </w:numPr>
      </w:pPr>
      <w:r>
        <w:t xml:space="preserve">T1 </w:t>
      </w:r>
      <w:r w:rsidR="007B7ECD">
        <w:t xml:space="preserve">starts from a valid L1 report on target cell. </w:t>
      </w:r>
      <w:bookmarkStart w:id="5" w:name="OLE_LINK1"/>
      <w:r w:rsidR="0015715E">
        <w:t xml:space="preserve">TE </w:t>
      </w:r>
      <w:r w:rsidR="007B7ECD">
        <w:t>then activates TCI state</w:t>
      </w:r>
      <w:bookmarkEnd w:id="5"/>
      <w:r w:rsidR="007B7ECD">
        <w:t xml:space="preserve"> of target cell if UE supports </w:t>
      </w:r>
      <w:proofErr w:type="gramStart"/>
      <w:r w:rsidR="007B7ECD">
        <w:t>pre TCI</w:t>
      </w:r>
      <w:proofErr w:type="gramEnd"/>
      <w:r w:rsidR="007B7ECD">
        <w:t xml:space="preserve"> state activation on candidate cell(s). </w:t>
      </w:r>
    </w:p>
    <w:p w14:paraId="4D72A956" w14:textId="4380E19D" w:rsidR="00927574" w:rsidRDefault="00927574" w:rsidP="00927574">
      <w:pPr>
        <w:pStyle w:val="af6"/>
        <w:numPr>
          <w:ilvl w:val="1"/>
          <w:numId w:val="29"/>
        </w:numPr>
      </w:pPr>
      <w:r>
        <w:rPr>
          <w:rFonts w:hint="eastAsia"/>
          <w:lang w:eastAsia="zh-CN"/>
        </w:rPr>
        <w:lastRenderedPageBreak/>
        <w:t>I</w:t>
      </w:r>
      <w:r>
        <w:rPr>
          <w:lang w:eastAsia="zh-CN"/>
        </w:rPr>
        <w:t xml:space="preserve">f UE does not support </w:t>
      </w:r>
      <w:proofErr w:type="gramStart"/>
      <w:r>
        <w:t>pre TCI</w:t>
      </w:r>
      <w:proofErr w:type="gramEnd"/>
      <w:r>
        <w:t xml:space="preserve"> state activation on candidate cell(s), </w:t>
      </w:r>
      <w:r w:rsidR="0015715E">
        <w:t>TE does not</w:t>
      </w:r>
      <w:r w:rsidR="0015715E" w:rsidRPr="0015715E">
        <w:t xml:space="preserve"> activate TCI state</w:t>
      </w:r>
      <w:r>
        <w:t>.</w:t>
      </w:r>
    </w:p>
    <w:p w14:paraId="252E04B9" w14:textId="06C97146" w:rsidR="00D71B12" w:rsidRDefault="00927574" w:rsidP="00927574">
      <w:pPr>
        <w:pStyle w:val="af6"/>
        <w:numPr>
          <w:ilvl w:val="0"/>
          <w:numId w:val="29"/>
        </w:numPr>
      </w:pPr>
      <w:r>
        <w:t xml:space="preserve">T2 starts from the time that UE receives cell switch command. </w:t>
      </w:r>
      <w:r w:rsidR="00DB6FA5">
        <w:t xml:space="preserve">The duration of </w:t>
      </w:r>
      <w:r>
        <w:t xml:space="preserve">T2 </w:t>
      </w:r>
      <w:r w:rsidR="00DB6FA5">
        <w:t xml:space="preserve">covers the whole </w:t>
      </w:r>
      <w:r>
        <w:t xml:space="preserve">cell switch delay. </w:t>
      </w:r>
    </w:p>
    <w:p w14:paraId="7764F8CE" w14:textId="40A4C4DA" w:rsidR="00927574" w:rsidRDefault="00FB3BAB" w:rsidP="00927574">
      <w:pPr>
        <w:pStyle w:val="af6"/>
        <w:numPr>
          <w:ilvl w:val="1"/>
          <w:numId w:val="29"/>
        </w:numPr>
      </w:pPr>
      <w:r>
        <w:rPr>
          <w:rFonts w:hint="eastAsia"/>
          <w:lang w:eastAsia="zh-CN"/>
        </w:rPr>
        <w:t>T</w:t>
      </w:r>
      <w:r>
        <w:rPr>
          <w:lang w:eastAsia="zh-CN"/>
        </w:rPr>
        <w:t>he time gap between cell switch command and TCI sate activation command is longer than the time duration to be discussed in core part.</w:t>
      </w:r>
    </w:p>
    <w:p w14:paraId="0C20C028" w14:textId="43794715" w:rsidR="00FB3BAB" w:rsidRPr="00D71B12" w:rsidRDefault="00FB3BAB" w:rsidP="00927574">
      <w:pPr>
        <w:pStyle w:val="af6"/>
        <w:numPr>
          <w:ilvl w:val="1"/>
          <w:numId w:val="29"/>
        </w:numPr>
      </w:pPr>
      <w:r>
        <w:rPr>
          <w:rFonts w:hint="eastAsia"/>
          <w:lang w:eastAsia="zh-CN"/>
        </w:rPr>
        <w:t>C</w:t>
      </w:r>
      <w:r>
        <w:rPr>
          <w:lang w:eastAsia="zh-CN"/>
        </w:rPr>
        <w:t>heck cell switch delay and interruption.</w:t>
      </w:r>
    </w:p>
    <w:p w14:paraId="0D726265" w14:textId="1BD6B1EC" w:rsidR="00D71B12" w:rsidRPr="00D71B12" w:rsidRDefault="00D71B12" w:rsidP="006E625A">
      <w:pPr>
        <w:jc w:val="center"/>
      </w:pPr>
      <w:r>
        <w:rPr>
          <w:noProof/>
        </w:rPr>
        <w:drawing>
          <wp:inline distT="0" distB="0" distL="0" distR="0" wp14:anchorId="0AC54237" wp14:editId="3A1773C3">
            <wp:extent cx="5157432" cy="1592784"/>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4729" cy="1604302"/>
                    </a:xfrm>
                    <a:prstGeom prst="rect">
                      <a:avLst/>
                    </a:prstGeom>
                    <a:noFill/>
                  </pic:spPr>
                </pic:pic>
              </a:graphicData>
            </a:graphic>
          </wp:inline>
        </w:drawing>
      </w:r>
    </w:p>
    <w:p w14:paraId="73A5C872" w14:textId="2278D39D" w:rsidR="00DF1E1E" w:rsidRPr="00927574" w:rsidRDefault="00927574" w:rsidP="00927574">
      <w:pPr>
        <w:spacing w:beforeLines="50" w:before="120" w:afterLines="50" w:after="120"/>
        <w:jc w:val="center"/>
        <w:rPr>
          <w:rFonts w:cstheme="minorHAnsi"/>
          <w:bCs/>
        </w:rPr>
      </w:pPr>
      <w:r w:rsidRPr="00927574">
        <w:rPr>
          <w:rFonts w:cstheme="minorHAnsi" w:hint="eastAsia"/>
          <w:bCs/>
        </w:rPr>
        <w:t>F</w:t>
      </w:r>
      <w:r w:rsidRPr="00927574">
        <w:rPr>
          <w:rFonts w:cstheme="minorHAnsi"/>
          <w:bCs/>
        </w:rPr>
        <w:t>ig.1</w:t>
      </w:r>
    </w:p>
    <w:p w14:paraId="4BACF035" w14:textId="4969A522" w:rsidR="003D4720" w:rsidRDefault="003D4720" w:rsidP="003D4720">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sidR="006101DD">
        <w:rPr>
          <w:rFonts w:cstheme="minorHAnsi"/>
          <w:b/>
          <w:lang w:eastAsia="x-none"/>
        </w:rPr>
        <w:t>8</w:t>
      </w:r>
      <w:r w:rsidRPr="00104E55">
        <w:rPr>
          <w:rFonts w:cstheme="minorHAnsi"/>
          <w:b/>
          <w:lang w:eastAsia="x-none"/>
        </w:rPr>
        <w:t>:</w:t>
      </w:r>
      <w:r>
        <w:rPr>
          <w:rFonts w:cstheme="minorHAnsi" w:hint="eastAsia"/>
          <w:b/>
        </w:rPr>
        <w:t xml:space="preserve"> </w:t>
      </w:r>
      <w:r>
        <w:rPr>
          <w:rFonts w:cstheme="minorHAnsi"/>
          <w:b/>
          <w:lang w:eastAsia="x-none"/>
        </w:rPr>
        <w:t>The general test procedure of test cases on cell switch delay can be</w:t>
      </w:r>
    </w:p>
    <w:p w14:paraId="6A8DDA0F" w14:textId="77777777" w:rsidR="003D4720" w:rsidRDefault="003D4720" w:rsidP="003D4720">
      <w:pPr>
        <w:pStyle w:val="af6"/>
        <w:numPr>
          <w:ilvl w:val="1"/>
          <w:numId w:val="29"/>
        </w:numPr>
      </w:pPr>
      <w:r>
        <w:rPr>
          <w:lang w:eastAsia="zh-CN"/>
        </w:rPr>
        <w:t>Test preparation</w:t>
      </w:r>
    </w:p>
    <w:p w14:paraId="5EF35B65" w14:textId="77777777" w:rsidR="003D4720" w:rsidRDefault="003D4720" w:rsidP="003D4720">
      <w:pPr>
        <w:pStyle w:val="af6"/>
        <w:numPr>
          <w:ilvl w:val="2"/>
          <w:numId w:val="29"/>
        </w:numPr>
      </w:pPr>
      <w:r>
        <w:rPr>
          <w:lang w:eastAsia="zh-CN"/>
        </w:rPr>
        <w:t xml:space="preserve">Configuration of Candidate cell, </w:t>
      </w:r>
      <w:r>
        <w:rPr>
          <w:rFonts w:hint="eastAsia"/>
          <w:lang w:eastAsia="zh-CN"/>
        </w:rPr>
        <w:t>L</w:t>
      </w:r>
      <w:r>
        <w:rPr>
          <w:lang w:eastAsia="zh-CN"/>
        </w:rPr>
        <w:t>3 measurement and L1 measurement are configured</w:t>
      </w:r>
    </w:p>
    <w:p w14:paraId="39062BC0" w14:textId="77777777" w:rsidR="003D4720" w:rsidRDefault="003D4720" w:rsidP="003D4720">
      <w:pPr>
        <w:pStyle w:val="af6"/>
        <w:numPr>
          <w:ilvl w:val="2"/>
          <w:numId w:val="29"/>
        </w:numPr>
      </w:pPr>
      <w:r>
        <w:rPr>
          <w:lang w:eastAsia="zh-CN"/>
        </w:rPr>
        <w:t xml:space="preserve">UE has </w:t>
      </w:r>
      <w:r>
        <w:t>performed L3 measurement and L1 measurement on the target cell.</w:t>
      </w:r>
    </w:p>
    <w:p w14:paraId="3CC93A78" w14:textId="424C4121" w:rsidR="003D4720" w:rsidRDefault="00D96BAB" w:rsidP="003D4720">
      <w:pPr>
        <w:pStyle w:val="af6"/>
        <w:numPr>
          <w:ilvl w:val="2"/>
          <w:numId w:val="29"/>
        </w:numPr>
      </w:pPr>
      <w:r>
        <w:rPr>
          <w:rFonts w:hint="eastAsia"/>
          <w:lang w:eastAsia="zh-CN"/>
        </w:rPr>
        <w:t>TE</w:t>
      </w:r>
      <w:r w:rsidR="003D4720">
        <w:rPr>
          <w:lang w:eastAsia="zh-CN"/>
        </w:rPr>
        <w:t xml:space="preserve"> has received valid L1 measurement report on the target cell</w:t>
      </w:r>
    </w:p>
    <w:p w14:paraId="0ED4DFA5" w14:textId="77777777" w:rsidR="003D4720" w:rsidRDefault="003D4720" w:rsidP="003D4720">
      <w:pPr>
        <w:pStyle w:val="af6"/>
        <w:numPr>
          <w:ilvl w:val="1"/>
          <w:numId w:val="29"/>
        </w:numPr>
      </w:pPr>
      <w:r>
        <w:t>T1</w:t>
      </w:r>
    </w:p>
    <w:p w14:paraId="17946C73" w14:textId="2FD100FA" w:rsidR="003D4720" w:rsidRDefault="00AC39FC" w:rsidP="00AC39FC">
      <w:pPr>
        <w:pStyle w:val="af6"/>
        <w:numPr>
          <w:ilvl w:val="2"/>
          <w:numId w:val="29"/>
        </w:numPr>
      </w:pPr>
      <w:r w:rsidRPr="00AC39FC">
        <w:t xml:space="preserve">T1 starts from a valid L1 report on target cell. TE then activates TCI state of target cell if UE supports </w:t>
      </w:r>
      <w:proofErr w:type="gramStart"/>
      <w:r w:rsidRPr="00AC39FC">
        <w:t>pre TCI</w:t>
      </w:r>
      <w:proofErr w:type="gramEnd"/>
      <w:r w:rsidRPr="00AC39FC">
        <w:t xml:space="preserve"> state activation on candidate cell(s). </w:t>
      </w:r>
      <w:r w:rsidR="003D4720">
        <w:t xml:space="preserve"> </w:t>
      </w:r>
    </w:p>
    <w:p w14:paraId="34113166" w14:textId="3F3F12AA" w:rsidR="003D4720" w:rsidRDefault="003D4720" w:rsidP="003D4720">
      <w:pPr>
        <w:pStyle w:val="af6"/>
        <w:numPr>
          <w:ilvl w:val="2"/>
          <w:numId w:val="29"/>
        </w:numPr>
      </w:pPr>
      <w:r>
        <w:rPr>
          <w:rFonts w:hint="eastAsia"/>
          <w:lang w:eastAsia="zh-CN"/>
        </w:rPr>
        <w:t>I</w:t>
      </w:r>
      <w:r>
        <w:rPr>
          <w:lang w:eastAsia="zh-CN"/>
        </w:rPr>
        <w:t xml:space="preserve">f UE does not support </w:t>
      </w:r>
      <w:proofErr w:type="gramStart"/>
      <w:r>
        <w:t>pre TCI</w:t>
      </w:r>
      <w:proofErr w:type="gramEnd"/>
      <w:r>
        <w:t xml:space="preserve"> state activation on candidate cell(s), </w:t>
      </w:r>
      <w:r w:rsidR="00AC39FC">
        <w:t>TE does not</w:t>
      </w:r>
      <w:r w:rsidR="00AC39FC" w:rsidRPr="0015715E">
        <w:t xml:space="preserve"> activate TCI state</w:t>
      </w:r>
      <w:r>
        <w:t>.</w:t>
      </w:r>
    </w:p>
    <w:p w14:paraId="12A0E3AF" w14:textId="77777777" w:rsidR="003D4720" w:rsidRDefault="003D4720" w:rsidP="003D4720">
      <w:pPr>
        <w:pStyle w:val="af6"/>
        <w:numPr>
          <w:ilvl w:val="1"/>
          <w:numId w:val="29"/>
        </w:numPr>
      </w:pPr>
      <w:r>
        <w:t xml:space="preserve">T2 starts from the time that UE receives cell switch command. T2 equals to cell switch delay. </w:t>
      </w:r>
    </w:p>
    <w:p w14:paraId="414B6AF2" w14:textId="77777777" w:rsidR="003D4720" w:rsidRDefault="003D4720" w:rsidP="003D4720">
      <w:pPr>
        <w:pStyle w:val="af6"/>
        <w:numPr>
          <w:ilvl w:val="2"/>
          <w:numId w:val="29"/>
        </w:numPr>
      </w:pPr>
      <w:r>
        <w:rPr>
          <w:rFonts w:hint="eastAsia"/>
          <w:lang w:eastAsia="zh-CN"/>
        </w:rPr>
        <w:t>T</w:t>
      </w:r>
      <w:r>
        <w:rPr>
          <w:lang w:eastAsia="zh-CN"/>
        </w:rPr>
        <w:t>he time gap between cell switch command and TCI sate activation command is longer than the time duration to be discussed in core part.</w:t>
      </w:r>
    </w:p>
    <w:p w14:paraId="4DF27C0D" w14:textId="263E5E40" w:rsidR="003D4720" w:rsidRPr="003D4720" w:rsidRDefault="003D4720" w:rsidP="003D4720">
      <w:pPr>
        <w:pStyle w:val="af6"/>
        <w:numPr>
          <w:ilvl w:val="2"/>
          <w:numId w:val="29"/>
        </w:numPr>
      </w:pPr>
      <w:r>
        <w:rPr>
          <w:rFonts w:hint="eastAsia"/>
          <w:lang w:eastAsia="zh-CN"/>
        </w:rPr>
        <w:t>C</w:t>
      </w:r>
      <w:r>
        <w:rPr>
          <w:lang w:eastAsia="zh-CN"/>
        </w:rPr>
        <w:t>heck cell switch delay and interruption.</w:t>
      </w:r>
    </w:p>
    <w:p w14:paraId="1037E731" w14:textId="77777777" w:rsidR="003D4720" w:rsidRPr="003D4720" w:rsidRDefault="003D4720" w:rsidP="00FB3BAB">
      <w:pPr>
        <w:rPr>
          <w:b/>
          <w:bCs/>
          <w:i/>
          <w:iCs/>
          <w:u w:val="single"/>
        </w:rPr>
      </w:pPr>
    </w:p>
    <w:p w14:paraId="2B109BB0" w14:textId="3B88F551" w:rsidR="00FB3BAB" w:rsidRDefault="00FB3BAB" w:rsidP="00FB3BAB">
      <w:pPr>
        <w:rPr>
          <w:b/>
          <w:bCs/>
          <w:i/>
          <w:iCs/>
          <w:u w:val="single"/>
          <w:lang w:val="en-GB"/>
        </w:rPr>
      </w:pPr>
      <w:r>
        <w:rPr>
          <w:b/>
          <w:bCs/>
          <w:i/>
          <w:iCs/>
          <w:u w:val="single"/>
          <w:lang w:val="en-GB"/>
        </w:rPr>
        <w:t>L1-RSRP measurement</w:t>
      </w:r>
    </w:p>
    <w:p w14:paraId="01B7C457" w14:textId="26C76901" w:rsidR="003D4720" w:rsidRDefault="003D4720" w:rsidP="003D4720">
      <w:r>
        <w:rPr>
          <w:rFonts w:hint="eastAsia"/>
        </w:rPr>
        <w:t>F</w:t>
      </w:r>
      <w:r>
        <w:t xml:space="preserve">irst of all, we think it is sufficient to </w:t>
      </w:r>
      <w:bookmarkStart w:id="6" w:name="_Hlk158219456"/>
      <w:r>
        <w:t>define test cases only in non-DRX mode</w:t>
      </w:r>
      <w:bookmarkEnd w:id="6"/>
      <w:r>
        <w:t>. The target of L1-RSRP measurement test cases here is how UE shares the measurement occasions among different cells. UE behavior in DRX mode has been well tested by legacy test cases.</w:t>
      </w:r>
    </w:p>
    <w:p w14:paraId="121B17D7" w14:textId="022E0DAF" w:rsidR="003D4720" w:rsidRPr="00104E55" w:rsidRDefault="003D4720" w:rsidP="003D4720">
      <w:pPr>
        <w:spacing w:beforeLines="50" w:before="120" w:afterLines="50" w:after="120"/>
        <w:rPr>
          <w:rFonts w:cstheme="minorHAnsi"/>
          <w:b/>
          <w:lang w:eastAsia="x-none"/>
        </w:rPr>
      </w:pPr>
      <w:r w:rsidRPr="00104E55">
        <w:rPr>
          <w:rFonts w:cstheme="minorHAnsi" w:hint="eastAsia"/>
          <w:b/>
          <w:lang w:eastAsia="x-none"/>
        </w:rPr>
        <w:t>P</w:t>
      </w:r>
      <w:r w:rsidRPr="00104E55">
        <w:rPr>
          <w:rFonts w:cstheme="minorHAnsi"/>
          <w:b/>
          <w:lang w:eastAsia="x-none"/>
        </w:rPr>
        <w:t xml:space="preserve">roposal </w:t>
      </w:r>
      <w:r w:rsidR="002E3EBD">
        <w:rPr>
          <w:rFonts w:cstheme="minorHAnsi"/>
          <w:b/>
          <w:lang w:eastAsia="x-none"/>
        </w:rPr>
        <w:t>9</w:t>
      </w:r>
      <w:r w:rsidRPr="00104E55">
        <w:rPr>
          <w:rFonts w:cstheme="minorHAnsi"/>
          <w:b/>
          <w:lang w:eastAsia="x-none"/>
        </w:rPr>
        <w:t>:</w:t>
      </w:r>
      <w:r>
        <w:rPr>
          <w:rFonts w:cstheme="minorHAnsi" w:hint="eastAsia"/>
          <w:b/>
        </w:rPr>
        <w:t xml:space="preserve"> </w:t>
      </w:r>
      <w:r w:rsidR="00A05DED">
        <w:rPr>
          <w:rFonts w:cstheme="minorHAnsi"/>
          <w:b/>
        </w:rPr>
        <w:t xml:space="preserve">For L1-RSRP measurement, </w:t>
      </w:r>
      <w:r w:rsidR="00A05DED" w:rsidRPr="00A05DED">
        <w:rPr>
          <w:rFonts w:cstheme="minorHAnsi"/>
          <w:b/>
        </w:rPr>
        <w:t>define test cases in non-DRX mode</w:t>
      </w:r>
      <w:r w:rsidR="00A05DED">
        <w:rPr>
          <w:rFonts w:cstheme="minorHAnsi"/>
          <w:b/>
        </w:rPr>
        <w:t xml:space="preserve"> only</w:t>
      </w:r>
      <w:r w:rsidRPr="00104E55">
        <w:rPr>
          <w:rFonts w:cstheme="minorHAnsi"/>
          <w:b/>
          <w:lang w:eastAsia="x-none"/>
        </w:rPr>
        <w:t>.</w:t>
      </w:r>
    </w:p>
    <w:p w14:paraId="50EF945A" w14:textId="4659335C" w:rsidR="003D4720" w:rsidRPr="003D4720" w:rsidRDefault="00E3392F" w:rsidP="003D4720">
      <w:r>
        <w:rPr>
          <w:rFonts w:hint="eastAsia"/>
        </w:rPr>
        <w:t>I</w:t>
      </w:r>
      <w:r>
        <w:t>n R17 ICBM L1-RSRP measurement test case</w:t>
      </w:r>
      <w:r w:rsidR="00C449D3">
        <w:t xml:space="preserve">, e.g., </w:t>
      </w:r>
      <w:r w:rsidR="00C449D3" w:rsidRPr="00C449D3">
        <w:t>A.6.6.4.6</w:t>
      </w:r>
      <w:r>
        <w:t>,</w:t>
      </w:r>
      <w:r w:rsidR="00C449D3">
        <w:t xml:space="preserve"> the test case contains two durations. In T1, non-serving cell is unknown</w:t>
      </w:r>
      <w:r w:rsidR="0030192B">
        <w:t xml:space="preserve"> and undetectable</w:t>
      </w:r>
      <w:r w:rsidR="00C449D3">
        <w:t xml:space="preserve">. In T2, non-serving cell becomes </w:t>
      </w:r>
      <w:r w:rsidR="0030192B">
        <w:t>detectable</w:t>
      </w:r>
      <w:r w:rsidR="00C449D3">
        <w:t xml:space="preserve"> and UE will perform cell search at first and then L1 measurement. </w:t>
      </w:r>
      <w:r w:rsidR="00F13F07">
        <w:t xml:space="preserve">TE will check the time UE reports L1 measurement results. The delay includes the time for cell search and L1 measurement. </w:t>
      </w:r>
      <w:r w:rsidR="00E737A2">
        <w:t xml:space="preserve">In our understanding, the test case </w:t>
      </w:r>
      <w:proofErr w:type="spellStart"/>
      <w:r w:rsidR="00E737A2">
        <w:t>can not</w:t>
      </w:r>
      <w:proofErr w:type="spellEnd"/>
      <w:r w:rsidR="00E737A2">
        <w:t xml:space="preserve"> reach the goal of testing L1 measurement delay. </w:t>
      </w:r>
    </w:p>
    <w:p w14:paraId="5CA1FEF1" w14:textId="77777777" w:rsidR="003D4720" w:rsidRDefault="003D4720" w:rsidP="003D4720"/>
    <w:p w14:paraId="141FF8C7" w14:textId="13111B98" w:rsidR="003D4720" w:rsidRDefault="003D4720" w:rsidP="003D4720">
      <w:r>
        <w:t xml:space="preserve">As </w:t>
      </w:r>
      <w:r w:rsidR="00D977C3">
        <w:t>the L1 measurement</w:t>
      </w:r>
      <w:r>
        <w:t xml:space="preserve"> requirements</w:t>
      </w:r>
      <w:r w:rsidR="00D977C3">
        <w:t xml:space="preserve"> in LTM defined are applicable to</w:t>
      </w:r>
      <w:r>
        <w:t xml:space="preserve"> known cell </w:t>
      </w:r>
      <w:r w:rsidR="00D977C3">
        <w:t>only</w:t>
      </w:r>
      <w:r>
        <w:t xml:space="preserve">, it is reasonable to us that the target cell </w:t>
      </w:r>
      <w:r w:rsidR="00D977C3">
        <w:t xml:space="preserve">is known </w:t>
      </w:r>
      <w:r>
        <w:t xml:space="preserve">before the test. </w:t>
      </w:r>
      <w:r w:rsidR="00D977C3">
        <w:t>The test can contain two durations as shown in Fig. 2. We can set different RSRP levels at T1 and T2, measurement delay</w:t>
      </w:r>
      <w:r w:rsidR="002B5D8B">
        <w:t xml:space="preserve"> can be tested by checking when UE reports a different RSRP in T2.</w:t>
      </w:r>
    </w:p>
    <w:p w14:paraId="0DBC1967" w14:textId="61BB2C13" w:rsidR="00927574" w:rsidRDefault="00AF58EA" w:rsidP="00AF58EA">
      <w:pPr>
        <w:spacing w:beforeLines="50" w:before="120" w:afterLines="50" w:after="120"/>
        <w:jc w:val="center"/>
        <w:rPr>
          <w:rFonts w:cstheme="minorHAnsi"/>
          <w:b/>
          <w:lang w:eastAsia="x-none"/>
        </w:rPr>
      </w:pPr>
      <w:r>
        <w:rPr>
          <w:rFonts w:cstheme="minorHAnsi"/>
          <w:b/>
          <w:noProof/>
          <w:lang w:eastAsia="x-none"/>
        </w:rPr>
        <w:drawing>
          <wp:inline distT="0" distB="0" distL="0" distR="0" wp14:anchorId="1BAD6982" wp14:editId="13BD922F">
            <wp:extent cx="5291037" cy="1217141"/>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1044" cy="1224044"/>
                    </a:xfrm>
                    <a:prstGeom prst="rect">
                      <a:avLst/>
                    </a:prstGeom>
                    <a:noFill/>
                  </pic:spPr>
                </pic:pic>
              </a:graphicData>
            </a:graphic>
          </wp:inline>
        </w:drawing>
      </w:r>
    </w:p>
    <w:p w14:paraId="6496B6E8" w14:textId="5CE5C5C2" w:rsidR="002B5D8B" w:rsidRPr="002B5D8B" w:rsidRDefault="002B5D8B" w:rsidP="00AF58EA">
      <w:pPr>
        <w:spacing w:beforeLines="50" w:before="120" w:afterLines="50" w:after="120"/>
        <w:jc w:val="center"/>
        <w:rPr>
          <w:rFonts w:cstheme="minorHAnsi"/>
          <w:bCs/>
        </w:rPr>
      </w:pPr>
      <w:r w:rsidRPr="002B5D8B">
        <w:rPr>
          <w:rFonts w:cstheme="minorHAnsi" w:hint="eastAsia"/>
          <w:bCs/>
        </w:rPr>
        <w:lastRenderedPageBreak/>
        <w:t>F</w:t>
      </w:r>
      <w:r w:rsidRPr="002B5D8B">
        <w:rPr>
          <w:rFonts w:cstheme="minorHAnsi"/>
          <w:bCs/>
        </w:rPr>
        <w:t>ig. 2</w:t>
      </w:r>
    </w:p>
    <w:p w14:paraId="75E0919E" w14:textId="77777777" w:rsidR="002B5D8B" w:rsidRPr="00D71B12" w:rsidRDefault="002B5D8B" w:rsidP="002B5D8B">
      <w:pPr>
        <w:spacing w:beforeLines="50" w:before="120" w:afterLines="50" w:after="120"/>
        <w:rPr>
          <w:rFonts w:cstheme="minorHAnsi"/>
          <w:b/>
        </w:rPr>
      </w:pPr>
    </w:p>
    <w:p w14:paraId="09A11379" w14:textId="2FCF55B7" w:rsidR="00C84B38" w:rsidRDefault="00C84B38" w:rsidP="00C84B38">
      <w:pPr>
        <w:spacing w:beforeLines="50" w:before="120" w:afterLines="50" w:after="120"/>
        <w:rPr>
          <w:rFonts w:cstheme="minorHAnsi"/>
          <w:b/>
          <w:lang w:eastAsia="x-none"/>
        </w:rPr>
      </w:pPr>
      <w:r>
        <w:rPr>
          <w:rFonts w:cstheme="minorHAnsi"/>
          <w:b/>
          <w:lang w:eastAsia="x-none"/>
        </w:rPr>
        <w:t>Proposal 1</w:t>
      </w:r>
      <w:r w:rsidR="002E3EBD">
        <w:rPr>
          <w:rFonts w:cstheme="minorHAnsi"/>
          <w:b/>
          <w:lang w:eastAsia="x-none"/>
        </w:rPr>
        <w:t>0</w:t>
      </w:r>
      <w:r>
        <w:rPr>
          <w:rFonts w:cstheme="minorHAnsi"/>
          <w:b/>
          <w:lang w:eastAsia="x-none"/>
        </w:rPr>
        <w:t>:</w:t>
      </w:r>
      <w:r>
        <w:rPr>
          <w:rFonts w:cstheme="minorHAnsi"/>
          <w:b/>
        </w:rPr>
        <w:t xml:space="preserve"> </w:t>
      </w:r>
      <w:r>
        <w:rPr>
          <w:rFonts w:cstheme="minorHAnsi"/>
          <w:b/>
          <w:lang w:eastAsia="x-none"/>
        </w:rPr>
        <w:t xml:space="preserve">The general test procedure of test cases on </w:t>
      </w:r>
      <w:r w:rsidR="0030192B">
        <w:rPr>
          <w:rFonts w:cstheme="minorHAnsi"/>
          <w:b/>
          <w:lang w:eastAsia="x-none"/>
        </w:rPr>
        <w:t>L1-RSRP measurement</w:t>
      </w:r>
      <w:r>
        <w:rPr>
          <w:rFonts w:cstheme="minorHAnsi"/>
          <w:b/>
          <w:lang w:eastAsia="x-none"/>
        </w:rPr>
        <w:t xml:space="preserve"> can be</w:t>
      </w:r>
    </w:p>
    <w:p w14:paraId="0374B88A" w14:textId="77777777" w:rsidR="00C84B38" w:rsidRDefault="00C84B38" w:rsidP="00C84B38">
      <w:pPr>
        <w:pStyle w:val="af6"/>
        <w:numPr>
          <w:ilvl w:val="1"/>
          <w:numId w:val="30"/>
        </w:numPr>
      </w:pPr>
      <w:r>
        <w:rPr>
          <w:lang w:eastAsia="zh-CN"/>
        </w:rPr>
        <w:t>Test preparation</w:t>
      </w:r>
    </w:p>
    <w:p w14:paraId="2FD846B9" w14:textId="77777777" w:rsidR="00C84B38" w:rsidRDefault="00C84B38" w:rsidP="00C84B38">
      <w:pPr>
        <w:pStyle w:val="af6"/>
        <w:numPr>
          <w:ilvl w:val="2"/>
          <w:numId w:val="30"/>
        </w:numPr>
      </w:pPr>
      <w:r>
        <w:rPr>
          <w:lang w:eastAsia="zh-CN"/>
        </w:rPr>
        <w:t>Configuration of Candidate cell, L3 measurement and L1 measurement are configured</w:t>
      </w:r>
    </w:p>
    <w:p w14:paraId="72A85739" w14:textId="00156041" w:rsidR="00C84B38" w:rsidRDefault="00C84B38" w:rsidP="00C85588">
      <w:pPr>
        <w:pStyle w:val="af6"/>
        <w:numPr>
          <w:ilvl w:val="2"/>
          <w:numId w:val="30"/>
        </w:numPr>
      </w:pPr>
      <w:r>
        <w:rPr>
          <w:lang w:eastAsia="zh-CN"/>
        </w:rPr>
        <w:t xml:space="preserve">UE has </w:t>
      </w:r>
      <w:r w:rsidR="00C85588">
        <w:t>identified the neighboring cells and acquired SSB index before the test</w:t>
      </w:r>
      <w:r>
        <w:t xml:space="preserve"> </w:t>
      </w:r>
    </w:p>
    <w:p w14:paraId="3F270F22" w14:textId="77777777" w:rsidR="00C84B38" w:rsidRDefault="00C84B38" w:rsidP="00C84B38">
      <w:pPr>
        <w:pStyle w:val="af6"/>
        <w:numPr>
          <w:ilvl w:val="1"/>
          <w:numId w:val="30"/>
        </w:numPr>
      </w:pPr>
      <w:r>
        <w:t>T1</w:t>
      </w:r>
    </w:p>
    <w:p w14:paraId="587C54B5" w14:textId="7E2D7A0B" w:rsidR="00C84B38" w:rsidRDefault="00C85588" w:rsidP="00C84B38">
      <w:pPr>
        <w:pStyle w:val="af6"/>
        <w:numPr>
          <w:ilvl w:val="2"/>
          <w:numId w:val="30"/>
        </w:numPr>
      </w:pPr>
      <w:r>
        <w:t xml:space="preserve">In </w:t>
      </w:r>
      <w:r w:rsidR="00C84B38">
        <w:t>T1</w:t>
      </w:r>
      <w:r>
        <w:t>, RSRP of neighboring cells is RSRP1.</w:t>
      </w:r>
    </w:p>
    <w:p w14:paraId="56412D66" w14:textId="31AFF62D" w:rsidR="00C84B38" w:rsidRDefault="00C84B38" w:rsidP="00C84B38">
      <w:pPr>
        <w:pStyle w:val="af6"/>
        <w:numPr>
          <w:ilvl w:val="1"/>
          <w:numId w:val="30"/>
        </w:numPr>
      </w:pPr>
      <w:r>
        <w:t xml:space="preserve">T2 </w:t>
      </w:r>
    </w:p>
    <w:p w14:paraId="1D7790F3" w14:textId="4A3F8A9A" w:rsidR="00C84B38" w:rsidRDefault="00C85588" w:rsidP="00C85588">
      <w:pPr>
        <w:pStyle w:val="af6"/>
        <w:numPr>
          <w:ilvl w:val="2"/>
          <w:numId w:val="30"/>
        </w:numPr>
      </w:pPr>
      <w:r>
        <w:t>In T2, RSRP of neighboring cells is RSRP2. The difference between RSRP1 and RSRP2 should be larger enough to guarantee the reported results can be different in T1 and T2.</w:t>
      </w:r>
    </w:p>
    <w:p w14:paraId="0F008D87" w14:textId="3DE33D54" w:rsidR="00C84B38" w:rsidRDefault="00C84B38" w:rsidP="00C84B38">
      <w:pPr>
        <w:pStyle w:val="af6"/>
        <w:numPr>
          <w:ilvl w:val="2"/>
          <w:numId w:val="30"/>
        </w:numPr>
      </w:pPr>
      <w:r>
        <w:rPr>
          <w:lang w:eastAsia="zh-CN"/>
        </w:rPr>
        <w:t xml:space="preserve">Check </w:t>
      </w:r>
      <w:r w:rsidR="00C85588">
        <w:rPr>
          <w:lang w:eastAsia="zh-CN"/>
        </w:rPr>
        <w:t xml:space="preserve">the time that </w:t>
      </w:r>
      <w:r w:rsidR="00C85588">
        <w:t>UE reports a different RSRP in T2.</w:t>
      </w:r>
    </w:p>
    <w:p w14:paraId="54B89324" w14:textId="594DC723" w:rsidR="00B931CA" w:rsidRDefault="00B931CA" w:rsidP="00A14A14">
      <w:pPr>
        <w:spacing w:beforeLines="50" w:before="120" w:afterLines="50" w:after="120"/>
        <w:rPr>
          <w:rFonts w:cstheme="minorHAnsi"/>
          <w:b/>
          <w:lang w:eastAsia="x-none"/>
        </w:rPr>
      </w:pPr>
    </w:p>
    <w:p w14:paraId="17DD710B" w14:textId="0862ED25" w:rsidR="00150722" w:rsidRDefault="00C655C1" w:rsidP="00C655C1">
      <w:pPr>
        <w:rPr>
          <w:b/>
          <w:bCs/>
          <w:i/>
          <w:iCs/>
          <w:u w:val="single"/>
          <w:lang w:val="en-GB"/>
        </w:rPr>
      </w:pPr>
      <w:r w:rsidRPr="00C655C1">
        <w:rPr>
          <w:b/>
          <w:bCs/>
          <w:i/>
          <w:iCs/>
          <w:u w:val="single"/>
          <w:lang w:val="en-GB"/>
        </w:rPr>
        <w:t>PDCCH-order RACH</w:t>
      </w:r>
    </w:p>
    <w:p w14:paraId="56304735" w14:textId="1528A0E3" w:rsidR="00B93664" w:rsidRDefault="00B93664" w:rsidP="00C655C1">
      <w:pPr>
        <w:rPr>
          <w:b/>
          <w:bCs/>
          <w:i/>
          <w:iCs/>
          <w:u w:val="single"/>
          <w:lang w:val="en-GB"/>
        </w:rPr>
      </w:pPr>
    </w:p>
    <w:p w14:paraId="52B0D5C4" w14:textId="0547CFD5" w:rsidR="00B93664" w:rsidRDefault="00B93664" w:rsidP="00C655C1">
      <w:r w:rsidRPr="00B93664">
        <w:rPr>
          <w:rFonts w:hint="eastAsia"/>
        </w:rPr>
        <w:t>T</w:t>
      </w:r>
      <w:r w:rsidRPr="00B93664">
        <w:t xml:space="preserve">he </w:t>
      </w:r>
      <w:r>
        <w:t>requirements to test are PDCCH-order delay, interruption due to retuning to target cell, interruption during RACH transmission and interruption due to retuning back to serving cell. As the typical LTM procedure would be that UE performs DL synchronization and then UL. So we think the procedure can include three durations as shown in Fig.3.</w:t>
      </w:r>
    </w:p>
    <w:p w14:paraId="2EFCD4EE" w14:textId="506371B0" w:rsidR="004C3282" w:rsidRPr="00B93664" w:rsidRDefault="004C3282" w:rsidP="004C3282">
      <w:pPr>
        <w:jc w:val="center"/>
      </w:pPr>
      <w:r>
        <w:rPr>
          <w:noProof/>
        </w:rPr>
        <w:drawing>
          <wp:inline distT="0" distB="0" distL="0" distR="0" wp14:anchorId="5D65AF8B" wp14:editId="1287779B">
            <wp:extent cx="5193258" cy="1335838"/>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2780" cy="1353721"/>
                    </a:xfrm>
                    <a:prstGeom prst="rect">
                      <a:avLst/>
                    </a:prstGeom>
                    <a:noFill/>
                  </pic:spPr>
                </pic:pic>
              </a:graphicData>
            </a:graphic>
          </wp:inline>
        </w:drawing>
      </w:r>
    </w:p>
    <w:p w14:paraId="0A61D4AD" w14:textId="01F8123A" w:rsidR="00C655C1" w:rsidRDefault="00C655C1" w:rsidP="00B93664">
      <w:pPr>
        <w:spacing w:beforeLines="50" w:before="120" w:afterLines="50" w:after="120"/>
        <w:jc w:val="center"/>
        <w:rPr>
          <w:rFonts w:cstheme="minorHAnsi"/>
          <w:b/>
          <w:lang w:eastAsia="x-none"/>
        </w:rPr>
      </w:pPr>
    </w:p>
    <w:p w14:paraId="4BBEFD69" w14:textId="4568548E" w:rsidR="00B93664" w:rsidRPr="00B93664" w:rsidRDefault="00B93664" w:rsidP="00B93664">
      <w:pPr>
        <w:spacing w:beforeLines="50" w:before="120" w:afterLines="50" w:after="120"/>
        <w:jc w:val="center"/>
        <w:rPr>
          <w:rFonts w:cstheme="minorHAnsi"/>
          <w:bCs/>
        </w:rPr>
      </w:pPr>
      <w:r w:rsidRPr="00B93664">
        <w:rPr>
          <w:rFonts w:cstheme="minorHAnsi" w:hint="eastAsia"/>
          <w:bCs/>
        </w:rPr>
        <w:t>F</w:t>
      </w:r>
      <w:r w:rsidRPr="00B93664">
        <w:rPr>
          <w:rFonts w:cstheme="minorHAnsi"/>
          <w:bCs/>
        </w:rPr>
        <w:t>ig. 3</w:t>
      </w:r>
    </w:p>
    <w:p w14:paraId="75273CBF" w14:textId="77777777" w:rsidR="00B93664" w:rsidRDefault="00B93664" w:rsidP="00B93664">
      <w:pPr>
        <w:pStyle w:val="af6"/>
        <w:numPr>
          <w:ilvl w:val="0"/>
          <w:numId w:val="30"/>
        </w:numPr>
      </w:pPr>
      <w:r>
        <w:rPr>
          <w:lang w:eastAsia="zh-CN"/>
        </w:rPr>
        <w:t>Test preparation</w:t>
      </w:r>
    </w:p>
    <w:p w14:paraId="59C341F8" w14:textId="6AEE06F6" w:rsidR="00B93664" w:rsidRDefault="00B93664" w:rsidP="00B9598F">
      <w:pPr>
        <w:pStyle w:val="af6"/>
        <w:numPr>
          <w:ilvl w:val="1"/>
          <w:numId w:val="30"/>
        </w:numPr>
      </w:pPr>
      <w:r>
        <w:rPr>
          <w:lang w:eastAsia="zh-CN"/>
        </w:rPr>
        <w:t xml:space="preserve">Configuration </w:t>
      </w:r>
      <w:r w:rsidR="00B9598F">
        <w:rPr>
          <w:lang w:eastAsia="zh-CN"/>
        </w:rPr>
        <w:t>for</w:t>
      </w:r>
      <w:r>
        <w:rPr>
          <w:lang w:eastAsia="zh-CN"/>
        </w:rPr>
        <w:t xml:space="preserve"> Candidate cell, L3 measurement and L1 measurement</w:t>
      </w:r>
      <w:r w:rsidR="00B9598F">
        <w:rPr>
          <w:lang w:eastAsia="zh-CN"/>
        </w:rPr>
        <w:t>, early UL sync</w:t>
      </w:r>
      <w:r>
        <w:rPr>
          <w:lang w:eastAsia="zh-CN"/>
        </w:rPr>
        <w:t xml:space="preserve"> are configured</w:t>
      </w:r>
    </w:p>
    <w:p w14:paraId="32C6AE45" w14:textId="4A836403" w:rsidR="00B93664" w:rsidRDefault="00B9598F" w:rsidP="00B93664">
      <w:pPr>
        <w:pStyle w:val="af6"/>
        <w:numPr>
          <w:ilvl w:val="1"/>
          <w:numId w:val="30"/>
        </w:numPr>
      </w:pPr>
      <w:r>
        <w:rPr>
          <w:lang w:eastAsia="zh-CN"/>
        </w:rPr>
        <w:t xml:space="preserve">Before the test, </w:t>
      </w:r>
      <w:r w:rsidR="00D96BAB">
        <w:rPr>
          <w:rFonts w:hint="eastAsia"/>
          <w:lang w:eastAsia="zh-CN"/>
        </w:rPr>
        <w:t>T</w:t>
      </w:r>
      <w:r w:rsidR="00D96BAB">
        <w:rPr>
          <w:lang w:eastAsia="zh-CN"/>
        </w:rPr>
        <w:t>E</w:t>
      </w:r>
      <w:r w:rsidR="00B93664">
        <w:rPr>
          <w:lang w:eastAsia="zh-CN"/>
        </w:rPr>
        <w:t xml:space="preserve"> has received valid L1 measurement report on the target cell</w:t>
      </w:r>
    </w:p>
    <w:p w14:paraId="0B186B7B" w14:textId="77777777" w:rsidR="00B93664" w:rsidRDefault="00B93664" w:rsidP="00B93664">
      <w:pPr>
        <w:pStyle w:val="af6"/>
        <w:numPr>
          <w:ilvl w:val="0"/>
          <w:numId w:val="30"/>
        </w:numPr>
      </w:pPr>
      <w:r>
        <w:t>T1</w:t>
      </w:r>
    </w:p>
    <w:p w14:paraId="42DFFC10" w14:textId="1D315D6D" w:rsidR="00B93664" w:rsidRDefault="00B93664" w:rsidP="00B93664">
      <w:pPr>
        <w:pStyle w:val="af6"/>
        <w:numPr>
          <w:ilvl w:val="1"/>
          <w:numId w:val="30"/>
        </w:numPr>
      </w:pPr>
      <w:r>
        <w:t xml:space="preserve">T1 starts from </w:t>
      </w:r>
      <w:r w:rsidR="00B9598F">
        <w:t>n</w:t>
      </w:r>
      <w:r>
        <w:t xml:space="preserve">etwork </w:t>
      </w:r>
      <w:r w:rsidR="00B9598F">
        <w:t>activating</w:t>
      </w:r>
      <w:r>
        <w:t xml:space="preserve"> TCI state of target cell </w:t>
      </w:r>
    </w:p>
    <w:p w14:paraId="18739A81" w14:textId="2EE32DDD" w:rsidR="00B93664" w:rsidRDefault="00B93664" w:rsidP="00B93664">
      <w:pPr>
        <w:pStyle w:val="af6"/>
        <w:numPr>
          <w:ilvl w:val="0"/>
          <w:numId w:val="30"/>
        </w:numPr>
      </w:pPr>
      <w:r>
        <w:t>T2 starts from UE receiv</w:t>
      </w:r>
      <w:r w:rsidR="00B9598F">
        <w:t>ing the PDCCH order</w:t>
      </w:r>
      <w:r>
        <w:t xml:space="preserve">. </w:t>
      </w:r>
      <w:r w:rsidR="009E1299">
        <w:t xml:space="preserve">The duration of </w:t>
      </w:r>
      <w:r>
        <w:t xml:space="preserve">T2 </w:t>
      </w:r>
      <w:r w:rsidR="009E1299">
        <w:t>covers</w:t>
      </w:r>
      <w:r>
        <w:t xml:space="preserve"> </w:t>
      </w:r>
      <w:r w:rsidR="00B9598F">
        <w:t>PDCCH-order</w:t>
      </w:r>
      <w:r>
        <w:t xml:space="preserve"> </w:t>
      </w:r>
      <w:r w:rsidR="009E1299">
        <w:t xml:space="preserve">RACH </w:t>
      </w:r>
      <w:r>
        <w:t>delay</w:t>
      </w:r>
      <w:r w:rsidR="002E3EBD">
        <w:t xml:space="preserve">, RACH transmission and the time needed to </w:t>
      </w:r>
      <w:proofErr w:type="gramStart"/>
      <w:r w:rsidR="002E3EBD">
        <w:t>retuning</w:t>
      </w:r>
      <w:proofErr w:type="gramEnd"/>
      <w:r w:rsidR="002E3EBD">
        <w:t xml:space="preserve"> back to serving cell</w:t>
      </w:r>
      <w:r>
        <w:t xml:space="preserve">. </w:t>
      </w:r>
    </w:p>
    <w:p w14:paraId="25FAFB9D" w14:textId="36436627" w:rsidR="00B93664" w:rsidRDefault="00B93664" w:rsidP="00B93664">
      <w:pPr>
        <w:pStyle w:val="af6"/>
        <w:numPr>
          <w:ilvl w:val="1"/>
          <w:numId w:val="30"/>
        </w:numPr>
      </w:pPr>
      <w:r>
        <w:rPr>
          <w:lang w:eastAsia="zh-CN"/>
        </w:rPr>
        <w:t xml:space="preserve">The time gap between </w:t>
      </w:r>
      <w:r w:rsidR="00B9598F">
        <w:rPr>
          <w:lang w:eastAsia="zh-CN"/>
        </w:rPr>
        <w:t>PDCCH-order</w:t>
      </w:r>
      <w:r>
        <w:rPr>
          <w:lang w:eastAsia="zh-CN"/>
        </w:rPr>
        <w:t xml:space="preserve"> and TCI sate activation command is longer than the time duration to be discussed in core part.</w:t>
      </w:r>
    </w:p>
    <w:p w14:paraId="3A7DCD63" w14:textId="77C26A61" w:rsidR="00B9598F" w:rsidRDefault="00B93664" w:rsidP="00B9598F">
      <w:pPr>
        <w:pStyle w:val="af6"/>
        <w:numPr>
          <w:ilvl w:val="1"/>
          <w:numId w:val="30"/>
        </w:numPr>
      </w:pPr>
      <w:r>
        <w:rPr>
          <w:lang w:eastAsia="zh-CN"/>
        </w:rPr>
        <w:t xml:space="preserve">Check </w:t>
      </w:r>
      <w:r w:rsidR="00B9598F">
        <w:rPr>
          <w:lang w:eastAsia="zh-CN"/>
        </w:rPr>
        <w:t>PDCCH-order RACH</w:t>
      </w:r>
      <w:r>
        <w:rPr>
          <w:lang w:eastAsia="zh-CN"/>
        </w:rPr>
        <w:t xml:space="preserve"> delay and interruption</w:t>
      </w:r>
    </w:p>
    <w:p w14:paraId="4E5037CC" w14:textId="696BA806" w:rsidR="00B9598F" w:rsidRDefault="00B9598F" w:rsidP="00B9598F">
      <w:pPr>
        <w:pStyle w:val="af6"/>
        <w:numPr>
          <w:ilvl w:val="1"/>
          <w:numId w:val="30"/>
        </w:numPr>
      </w:pPr>
      <w:r>
        <w:rPr>
          <w:lang w:eastAsia="zh-CN"/>
        </w:rPr>
        <w:t>Check the delay and interruption that UE retunes back to serving cell</w:t>
      </w:r>
    </w:p>
    <w:p w14:paraId="5B0904B8" w14:textId="76EB90AE" w:rsidR="00B9598F" w:rsidRDefault="00B9598F" w:rsidP="00B9598F"/>
    <w:p w14:paraId="5C74A6C1" w14:textId="7BD473A5" w:rsidR="00B9598F" w:rsidRDefault="00B9598F" w:rsidP="00B9598F">
      <w:pPr>
        <w:spacing w:beforeLines="50" w:before="120" w:afterLines="50" w:after="120"/>
        <w:rPr>
          <w:rFonts w:cstheme="minorHAnsi"/>
          <w:b/>
          <w:lang w:eastAsia="x-none"/>
        </w:rPr>
      </w:pPr>
      <w:r>
        <w:rPr>
          <w:rFonts w:cstheme="minorHAnsi"/>
          <w:b/>
          <w:lang w:eastAsia="x-none"/>
        </w:rPr>
        <w:t>Proposal 1</w:t>
      </w:r>
      <w:r w:rsidR="002E3EBD">
        <w:rPr>
          <w:rFonts w:cstheme="minorHAnsi"/>
          <w:b/>
          <w:lang w:eastAsia="x-none"/>
        </w:rPr>
        <w:t>1</w:t>
      </w:r>
      <w:r>
        <w:rPr>
          <w:rFonts w:cstheme="minorHAnsi"/>
          <w:b/>
          <w:lang w:eastAsia="x-none"/>
        </w:rPr>
        <w:t>:</w:t>
      </w:r>
      <w:r>
        <w:rPr>
          <w:rFonts w:cstheme="minorHAnsi"/>
          <w:b/>
        </w:rPr>
        <w:t xml:space="preserve"> </w:t>
      </w:r>
      <w:r>
        <w:rPr>
          <w:rFonts w:cstheme="minorHAnsi"/>
          <w:b/>
          <w:lang w:eastAsia="x-none"/>
        </w:rPr>
        <w:t xml:space="preserve">The general test procedure of test cases on </w:t>
      </w:r>
      <w:r w:rsidR="0030192B">
        <w:rPr>
          <w:rFonts w:cstheme="minorHAnsi"/>
          <w:b/>
          <w:lang w:eastAsia="x-none"/>
        </w:rPr>
        <w:t>PDCCH-order RACH</w:t>
      </w:r>
      <w:r>
        <w:rPr>
          <w:rFonts w:cstheme="minorHAnsi"/>
          <w:b/>
          <w:lang w:eastAsia="x-none"/>
        </w:rPr>
        <w:t xml:space="preserve"> can be</w:t>
      </w:r>
    </w:p>
    <w:p w14:paraId="022E306E" w14:textId="77777777" w:rsidR="00B9598F" w:rsidRDefault="00B9598F" w:rsidP="00B9598F">
      <w:pPr>
        <w:pStyle w:val="af6"/>
        <w:numPr>
          <w:ilvl w:val="1"/>
          <w:numId w:val="30"/>
        </w:numPr>
      </w:pPr>
      <w:r>
        <w:rPr>
          <w:lang w:eastAsia="zh-CN"/>
        </w:rPr>
        <w:t>Test preparation</w:t>
      </w:r>
    </w:p>
    <w:p w14:paraId="62A12AD4" w14:textId="77777777" w:rsidR="009F1D89" w:rsidRDefault="004C3282" w:rsidP="009F1D89">
      <w:pPr>
        <w:pStyle w:val="af6"/>
        <w:numPr>
          <w:ilvl w:val="2"/>
          <w:numId w:val="30"/>
        </w:numPr>
        <w:rPr>
          <w:lang w:eastAsia="zh-CN"/>
        </w:rPr>
      </w:pPr>
      <w:r>
        <w:rPr>
          <w:lang w:eastAsia="zh-CN"/>
        </w:rPr>
        <w:t>Configuration for Candidate cell, L3 measurement and L1 measurement, early UL sync are configured</w:t>
      </w:r>
    </w:p>
    <w:p w14:paraId="280D636C" w14:textId="27CF9C05" w:rsidR="00B9598F" w:rsidRDefault="004C3282" w:rsidP="009F1D89">
      <w:pPr>
        <w:pStyle w:val="af6"/>
        <w:numPr>
          <w:ilvl w:val="2"/>
          <w:numId w:val="30"/>
        </w:numPr>
        <w:rPr>
          <w:lang w:eastAsia="zh-CN"/>
        </w:rPr>
      </w:pPr>
      <w:r>
        <w:t>Before the test, TE has received valid L1 measurement report on the target cell</w:t>
      </w:r>
      <w:r w:rsidR="00B9598F">
        <w:t>T1</w:t>
      </w:r>
    </w:p>
    <w:p w14:paraId="33DF96B2" w14:textId="38C03679" w:rsidR="009F1D89" w:rsidRDefault="009F1D89" w:rsidP="009F1D89">
      <w:pPr>
        <w:pStyle w:val="af6"/>
        <w:numPr>
          <w:ilvl w:val="1"/>
          <w:numId w:val="30"/>
        </w:numPr>
        <w:rPr>
          <w:rFonts w:hint="eastAsia"/>
        </w:rPr>
      </w:pPr>
      <w:r>
        <w:rPr>
          <w:lang w:eastAsia="zh-CN"/>
        </w:rPr>
        <w:t>T</w:t>
      </w:r>
      <w:r>
        <w:rPr>
          <w:lang w:eastAsia="zh-CN"/>
        </w:rPr>
        <w:t>1</w:t>
      </w:r>
    </w:p>
    <w:p w14:paraId="24ABED6B" w14:textId="4B05AD8B" w:rsidR="00B9598F" w:rsidRDefault="004C3282" w:rsidP="00B9598F">
      <w:pPr>
        <w:pStyle w:val="af6"/>
        <w:numPr>
          <w:ilvl w:val="2"/>
          <w:numId w:val="30"/>
        </w:numPr>
      </w:pPr>
      <w:r>
        <w:t>T1 starts from network activating TCI state of target cell</w:t>
      </w:r>
      <w:r w:rsidR="00B9598F">
        <w:t>.</w:t>
      </w:r>
    </w:p>
    <w:p w14:paraId="72BFEAC6" w14:textId="1283C527" w:rsidR="00B9598F" w:rsidRDefault="009F1D89" w:rsidP="00B9598F">
      <w:pPr>
        <w:pStyle w:val="af6"/>
        <w:numPr>
          <w:ilvl w:val="1"/>
          <w:numId w:val="30"/>
        </w:numPr>
      </w:pPr>
      <w:r>
        <w:t xml:space="preserve">T2 starts from UE receiving the PDCCH order. The duration of T2 covers PDCCH-order RACH delay, RACH transmission and the time needed to </w:t>
      </w:r>
      <w:proofErr w:type="gramStart"/>
      <w:r>
        <w:t>retuning</w:t>
      </w:r>
      <w:proofErr w:type="gramEnd"/>
      <w:r>
        <w:t xml:space="preserve"> back to serving cell.</w:t>
      </w:r>
    </w:p>
    <w:bookmarkEnd w:id="4"/>
    <w:p w14:paraId="5C15B5D9" w14:textId="77777777" w:rsidR="009F1D89" w:rsidRDefault="009F1D89" w:rsidP="009F1D89">
      <w:pPr>
        <w:pStyle w:val="af6"/>
        <w:numPr>
          <w:ilvl w:val="2"/>
          <w:numId w:val="30"/>
        </w:numPr>
      </w:pPr>
      <w:r>
        <w:rPr>
          <w:lang w:eastAsia="zh-CN"/>
        </w:rPr>
        <w:lastRenderedPageBreak/>
        <w:t>The time gap between PDCCH-order and TCI sate activation command is longer than the time duration to be discussed in core part.</w:t>
      </w:r>
    </w:p>
    <w:p w14:paraId="47EE1EB2" w14:textId="77777777" w:rsidR="009F1D89" w:rsidRDefault="009F1D89" w:rsidP="009F1D89">
      <w:pPr>
        <w:pStyle w:val="af6"/>
        <w:numPr>
          <w:ilvl w:val="2"/>
          <w:numId w:val="30"/>
        </w:numPr>
      </w:pPr>
      <w:r>
        <w:rPr>
          <w:lang w:eastAsia="zh-CN"/>
        </w:rPr>
        <w:t>Check PDCCH-order RACH delay and interruption</w:t>
      </w:r>
    </w:p>
    <w:p w14:paraId="151C7CD7" w14:textId="77777777" w:rsidR="009F1D89" w:rsidRDefault="009F1D89" w:rsidP="009F1D89">
      <w:pPr>
        <w:pStyle w:val="af6"/>
        <w:numPr>
          <w:ilvl w:val="2"/>
          <w:numId w:val="30"/>
        </w:numPr>
      </w:pPr>
      <w:r>
        <w:rPr>
          <w:lang w:eastAsia="zh-CN"/>
        </w:rPr>
        <w:t>Check the delay and interruption that UE retunes back to serving cell</w:t>
      </w:r>
    </w:p>
    <w:p w14:paraId="4DE6E1A9" w14:textId="685DCDEC" w:rsidR="00CE0D5E" w:rsidRPr="00A17D25" w:rsidRDefault="0012375C" w:rsidP="0012375C">
      <w:pPr>
        <w:pStyle w:val="1"/>
        <w:ind w:left="0" w:firstLine="0"/>
        <w:jc w:val="both"/>
        <w:rPr>
          <w:rFonts w:ascii="Calibri" w:hAnsi="Calibri"/>
          <w:sz w:val="32"/>
          <w:szCs w:val="32"/>
          <w:lang w:eastAsia="zh-CN"/>
        </w:rPr>
      </w:pPr>
      <w:r>
        <w:rPr>
          <w:rFonts w:ascii="Calibri" w:hAnsi="Calibri"/>
          <w:sz w:val="32"/>
          <w:szCs w:val="32"/>
        </w:rPr>
        <w:t xml:space="preserve">3 </w:t>
      </w:r>
      <w:r w:rsidR="00141644" w:rsidRPr="00A17D25">
        <w:rPr>
          <w:rFonts w:ascii="Calibri" w:hAnsi="Calibri"/>
          <w:sz w:val="32"/>
          <w:szCs w:val="32"/>
        </w:rPr>
        <w:t>Summary</w:t>
      </w:r>
    </w:p>
    <w:p w14:paraId="2D6BEBCF" w14:textId="631D2A8F"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95581F">
        <w:t xml:space="preserve">performance requirements for </w:t>
      </w:r>
      <w:r w:rsidR="0030192B">
        <w:t>LTM</w:t>
      </w:r>
      <w:r w:rsidR="00CE0CB5" w:rsidRPr="00615B29">
        <w:t>.</w:t>
      </w:r>
      <w:r w:rsidR="00E710BA" w:rsidRPr="00615B29">
        <w:t xml:space="preserve"> </w:t>
      </w:r>
      <w:r w:rsidR="009758A1" w:rsidRPr="00615B29">
        <w:t>We have the following proposal</w:t>
      </w:r>
      <w:r w:rsidR="008D0760">
        <w:t>s</w:t>
      </w:r>
      <w:r w:rsidR="0030192B">
        <w:t xml:space="preserve"> and observation</w:t>
      </w:r>
      <w:r w:rsidR="00E710BA" w:rsidRPr="00615B29">
        <w:t>:</w:t>
      </w:r>
    </w:p>
    <w:p w14:paraId="26EDBF27" w14:textId="58527598" w:rsidR="0030192B" w:rsidRDefault="0030192B" w:rsidP="0030192B">
      <w:pPr>
        <w:spacing w:beforeLines="50" w:before="120" w:afterLines="50" w:after="120"/>
        <w:rPr>
          <w:rFonts w:cstheme="minorHAnsi"/>
          <w:b/>
          <w:lang w:eastAsia="x-none"/>
        </w:rPr>
      </w:pPr>
      <w:r>
        <w:rPr>
          <w:rFonts w:cstheme="minorHAnsi" w:hint="eastAsia"/>
          <w:b/>
          <w:lang w:eastAsia="x-none"/>
        </w:rPr>
        <w:t>Proposal 1: Side condition in intra-frequency L1-RSRP measurement accuracy requirements is SNR=-3dB.</w:t>
      </w:r>
      <w:r w:rsidR="009F1D89">
        <w:rPr>
          <w:rFonts w:cstheme="minorHAnsi"/>
          <w:b/>
          <w:lang w:eastAsia="x-none"/>
        </w:rPr>
        <w:t xml:space="preserve"> </w:t>
      </w:r>
      <w:r>
        <w:rPr>
          <w:rFonts w:cstheme="minorHAnsi" w:hint="eastAsia"/>
          <w:b/>
          <w:lang w:eastAsia="x-none"/>
        </w:rPr>
        <w:t>Reuse legacy SSB based L1-RSRP absolute and relative accuracy requirements for intra-frequency L1-RSRP measurement:</w:t>
      </w:r>
    </w:p>
    <w:tbl>
      <w:tblPr>
        <w:tblStyle w:val="af8"/>
        <w:tblW w:w="0" w:type="auto"/>
        <w:jc w:val="center"/>
        <w:tblLook w:val="04A0" w:firstRow="1" w:lastRow="0" w:firstColumn="1" w:lastColumn="0" w:noHBand="0" w:noVBand="1"/>
      </w:tblPr>
      <w:tblGrid>
        <w:gridCol w:w="3209"/>
        <w:gridCol w:w="2456"/>
        <w:gridCol w:w="1985"/>
      </w:tblGrid>
      <w:tr w:rsidR="0030192B" w14:paraId="490CAFC6" w14:textId="77777777" w:rsidTr="0030192B">
        <w:trPr>
          <w:jc w:val="center"/>
        </w:trPr>
        <w:tc>
          <w:tcPr>
            <w:tcW w:w="3209" w:type="dxa"/>
            <w:tcBorders>
              <w:top w:val="single" w:sz="4" w:space="0" w:color="auto"/>
              <w:left w:val="single" w:sz="4" w:space="0" w:color="auto"/>
              <w:bottom w:val="single" w:sz="4" w:space="0" w:color="auto"/>
              <w:right w:val="single" w:sz="4" w:space="0" w:color="auto"/>
            </w:tcBorders>
            <w:hideMark/>
          </w:tcPr>
          <w:p w14:paraId="09CB1336" w14:textId="77777777" w:rsidR="0030192B" w:rsidRDefault="0030192B">
            <w:pPr>
              <w:spacing w:beforeLines="50" w:before="120" w:afterLines="50" w:after="120"/>
              <w:rPr>
                <w:rFonts w:ascii="CG Times (WN)" w:eastAsia="宋体" w:hAnsi="CG Times (WN)" w:cstheme="minorHAnsi"/>
                <w:b/>
                <w:kern w:val="0"/>
                <w:sz w:val="20"/>
                <w:szCs w:val="20"/>
              </w:rPr>
            </w:pPr>
            <w:r>
              <w:rPr>
                <w:rFonts w:ascii="CG Times (WN)" w:eastAsia="宋体" w:hAnsi="CG Times (WN)" w:cstheme="minorHAnsi"/>
                <w:b/>
                <w:kern w:val="0"/>
                <w:sz w:val="20"/>
                <w:szCs w:val="20"/>
              </w:rPr>
              <w:t>Side condition: SNR=-3dB</w:t>
            </w:r>
          </w:p>
        </w:tc>
        <w:tc>
          <w:tcPr>
            <w:tcW w:w="2456" w:type="dxa"/>
            <w:tcBorders>
              <w:top w:val="single" w:sz="4" w:space="0" w:color="auto"/>
              <w:left w:val="single" w:sz="4" w:space="0" w:color="auto"/>
              <w:bottom w:val="single" w:sz="4" w:space="0" w:color="auto"/>
              <w:right w:val="single" w:sz="4" w:space="0" w:color="auto"/>
            </w:tcBorders>
            <w:hideMark/>
          </w:tcPr>
          <w:p w14:paraId="4EACC280" w14:textId="77777777" w:rsidR="0030192B" w:rsidRDefault="0030192B">
            <w:pPr>
              <w:spacing w:beforeLines="50" w:before="120" w:afterLines="50" w:after="120"/>
              <w:rPr>
                <w:rFonts w:ascii="CG Times (WN)" w:eastAsia="宋体" w:hAnsi="CG Times (WN)" w:cstheme="minorHAnsi"/>
                <w:b/>
                <w:kern w:val="0"/>
                <w:sz w:val="20"/>
                <w:szCs w:val="20"/>
              </w:rPr>
            </w:pPr>
            <w:r>
              <w:rPr>
                <w:rFonts w:ascii="CG Times (WN)" w:eastAsia="宋体" w:hAnsi="CG Times (WN)" w:cstheme="minorHAnsi"/>
                <w:b/>
                <w:kern w:val="0"/>
                <w:sz w:val="20"/>
                <w:szCs w:val="20"/>
              </w:rPr>
              <w:t xml:space="preserve">Absolute </w:t>
            </w:r>
            <w:r>
              <w:rPr>
                <w:rFonts w:ascii="CG Times (WN)" w:eastAsia="宋体" w:hAnsi="CG Times (WN)" w:cstheme="minorHAnsi"/>
                <w:b/>
                <w:kern w:val="0"/>
                <w:sz w:val="20"/>
                <w:szCs w:val="20"/>
                <w:lang w:eastAsia="x-none"/>
              </w:rPr>
              <w:t>accuracy</w:t>
            </w:r>
          </w:p>
        </w:tc>
        <w:tc>
          <w:tcPr>
            <w:tcW w:w="1985" w:type="dxa"/>
            <w:tcBorders>
              <w:top w:val="single" w:sz="4" w:space="0" w:color="auto"/>
              <w:left w:val="single" w:sz="4" w:space="0" w:color="auto"/>
              <w:bottom w:val="single" w:sz="4" w:space="0" w:color="auto"/>
              <w:right w:val="single" w:sz="4" w:space="0" w:color="auto"/>
            </w:tcBorders>
            <w:hideMark/>
          </w:tcPr>
          <w:p w14:paraId="54AE9811" w14:textId="77777777" w:rsidR="0030192B" w:rsidRDefault="0030192B">
            <w:pPr>
              <w:spacing w:beforeLines="50" w:before="120" w:afterLines="50" w:after="120"/>
              <w:rPr>
                <w:rFonts w:ascii="CG Times (WN)" w:eastAsia="宋体" w:hAnsi="CG Times (WN)" w:cstheme="minorHAnsi"/>
                <w:b/>
                <w:kern w:val="0"/>
                <w:sz w:val="20"/>
                <w:szCs w:val="20"/>
                <w:lang w:eastAsia="x-none"/>
              </w:rPr>
            </w:pPr>
            <w:r>
              <w:rPr>
                <w:rFonts w:ascii="CG Times (WN)" w:eastAsia="宋体" w:hAnsi="CG Times (WN)" w:cstheme="minorHAnsi"/>
                <w:b/>
                <w:kern w:val="0"/>
                <w:sz w:val="20"/>
                <w:szCs w:val="20"/>
                <w:lang w:eastAsia="x-none"/>
              </w:rPr>
              <w:t>Relative accuracy</w:t>
            </w:r>
          </w:p>
        </w:tc>
      </w:tr>
      <w:tr w:rsidR="0030192B" w14:paraId="1C9C4E6B" w14:textId="77777777" w:rsidTr="0030192B">
        <w:trPr>
          <w:jc w:val="center"/>
        </w:trPr>
        <w:tc>
          <w:tcPr>
            <w:tcW w:w="3209" w:type="dxa"/>
            <w:tcBorders>
              <w:top w:val="single" w:sz="4" w:space="0" w:color="auto"/>
              <w:left w:val="single" w:sz="4" w:space="0" w:color="auto"/>
              <w:bottom w:val="single" w:sz="4" w:space="0" w:color="auto"/>
              <w:right w:val="single" w:sz="4" w:space="0" w:color="auto"/>
            </w:tcBorders>
            <w:hideMark/>
          </w:tcPr>
          <w:p w14:paraId="06C0127B" w14:textId="77777777" w:rsidR="0030192B" w:rsidRDefault="0030192B">
            <w:pPr>
              <w:spacing w:beforeLines="50" w:before="120" w:afterLines="50" w:after="120"/>
              <w:rPr>
                <w:rFonts w:ascii="CG Times (WN)" w:eastAsia="宋体" w:hAnsi="CG Times (WN)" w:cstheme="minorHAnsi"/>
                <w:b/>
                <w:kern w:val="0"/>
                <w:sz w:val="20"/>
                <w:szCs w:val="20"/>
              </w:rPr>
            </w:pPr>
            <w:r>
              <w:rPr>
                <w:rFonts w:ascii="CG Times (WN)" w:eastAsia="宋体" w:hAnsi="CG Times (WN)" w:cstheme="minorHAnsi"/>
                <w:b/>
                <w:kern w:val="0"/>
                <w:sz w:val="20"/>
                <w:szCs w:val="20"/>
              </w:rPr>
              <w:t>FR1</w:t>
            </w:r>
          </w:p>
        </w:tc>
        <w:tc>
          <w:tcPr>
            <w:tcW w:w="2456" w:type="dxa"/>
            <w:tcBorders>
              <w:top w:val="single" w:sz="4" w:space="0" w:color="auto"/>
              <w:left w:val="single" w:sz="4" w:space="0" w:color="auto"/>
              <w:bottom w:val="single" w:sz="4" w:space="0" w:color="auto"/>
              <w:right w:val="single" w:sz="4" w:space="0" w:color="auto"/>
            </w:tcBorders>
            <w:hideMark/>
          </w:tcPr>
          <w:p w14:paraId="11919A1B" w14:textId="77777777" w:rsidR="0030192B" w:rsidRDefault="0030192B">
            <w:pPr>
              <w:spacing w:beforeLines="50" w:before="120" w:afterLines="50" w:after="120"/>
              <w:rPr>
                <w:rFonts w:ascii="CG Times (WN)" w:eastAsia="宋体" w:hAnsi="CG Times (WN)" w:cstheme="minorHAnsi"/>
                <w:b/>
                <w:kern w:val="0"/>
                <w:sz w:val="20"/>
                <w:szCs w:val="20"/>
                <w:lang w:eastAsia="x-none"/>
              </w:rPr>
            </w:pPr>
            <w:r>
              <w:rPr>
                <w:rFonts w:ascii="CG Times (WN)" w:eastAsia="宋体" w:hAnsi="CG Times (WN)"/>
                <w:kern w:val="0"/>
                <w:sz w:val="20"/>
                <w:szCs w:val="20"/>
              </w:rPr>
              <w:t>±5.0</w:t>
            </w:r>
          </w:p>
        </w:tc>
        <w:tc>
          <w:tcPr>
            <w:tcW w:w="1985" w:type="dxa"/>
            <w:tcBorders>
              <w:top w:val="single" w:sz="4" w:space="0" w:color="auto"/>
              <w:left w:val="single" w:sz="4" w:space="0" w:color="auto"/>
              <w:bottom w:val="single" w:sz="4" w:space="0" w:color="auto"/>
              <w:right w:val="single" w:sz="4" w:space="0" w:color="auto"/>
            </w:tcBorders>
            <w:hideMark/>
          </w:tcPr>
          <w:p w14:paraId="19D1B1BD" w14:textId="77777777" w:rsidR="0030192B" w:rsidRDefault="0030192B">
            <w:pPr>
              <w:spacing w:beforeLines="50" w:before="120" w:afterLines="50" w:after="120"/>
              <w:rPr>
                <w:rFonts w:ascii="CG Times (WN)" w:eastAsia="宋体" w:hAnsi="CG Times (WN)" w:cstheme="minorHAnsi"/>
                <w:b/>
                <w:kern w:val="0"/>
                <w:sz w:val="20"/>
                <w:szCs w:val="20"/>
                <w:lang w:eastAsia="x-none"/>
              </w:rPr>
            </w:pPr>
            <w:r>
              <w:rPr>
                <w:rFonts w:ascii="CG Times (WN)" w:eastAsia="宋体" w:hAnsi="CG Times (WN)" w:cs="Arial"/>
                <w:kern w:val="0"/>
                <w:sz w:val="20"/>
                <w:szCs w:val="20"/>
              </w:rPr>
              <w:t>±</w:t>
            </w:r>
            <w:r>
              <w:rPr>
                <w:rFonts w:ascii="CG Times (WN)" w:eastAsia="宋体" w:hAnsi="CG Times (WN)"/>
                <w:kern w:val="0"/>
                <w:sz w:val="20"/>
                <w:szCs w:val="20"/>
              </w:rPr>
              <w:t>3</w:t>
            </w:r>
          </w:p>
        </w:tc>
      </w:tr>
      <w:tr w:rsidR="0030192B" w14:paraId="7DB24306" w14:textId="77777777" w:rsidTr="0030192B">
        <w:trPr>
          <w:jc w:val="center"/>
        </w:trPr>
        <w:tc>
          <w:tcPr>
            <w:tcW w:w="3209" w:type="dxa"/>
            <w:tcBorders>
              <w:top w:val="single" w:sz="4" w:space="0" w:color="auto"/>
              <w:left w:val="single" w:sz="4" w:space="0" w:color="auto"/>
              <w:bottom w:val="single" w:sz="4" w:space="0" w:color="auto"/>
              <w:right w:val="single" w:sz="4" w:space="0" w:color="auto"/>
            </w:tcBorders>
            <w:hideMark/>
          </w:tcPr>
          <w:p w14:paraId="33791F89" w14:textId="77777777" w:rsidR="0030192B" w:rsidRDefault="0030192B">
            <w:pPr>
              <w:spacing w:beforeLines="50" w:before="120" w:afterLines="50" w:after="120"/>
              <w:rPr>
                <w:rFonts w:ascii="CG Times (WN)" w:eastAsia="宋体" w:hAnsi="CG Times (WN)" w:cstheme="minorHAnsi"/>
                <w:b/>
                <w:kern w:val="0"/>
                <w:sz w:val="20"/>
                <w:szCs w:val="20"/>
              </w:rPr>
            </w:pPr>
            <w:r>
              <w:rPr>
                <w:rFonts w:ascii="CG Times (WN)" w:eastAsia="宋体" w:hAnsi="CG Times (WN)" w:cstheme="minorHAnsi"/>
                <w:b/>
                <w:kern w:val="0"/>
                <w:sz w:val="20"/>
                <w:szCs w:val="20"/>
              </w:rPr>
              <w:t>FR2</w:t>
            </w:r>
          </w:p>
        </w:tc>
        <w:tc>
          <w:tcPr>
            <w:tcW w:w="2456" w:type="dxa"/>
            <w:tcBorders>
              <w:top w:val="single" w:sz="4" w:space="0" w:color="auto"/>
              <w:left w:val="single" w:sz="4" w:space="0" w:color="auto"/>
              <w:bottom w:val="single" w:sz="4" w:space="0" w:color="auto"/>
              <w:right w:val="single" w:sz="4" w:space="0" w:color="auto"/>
            </w:tcBorders>
            <w:hideMark/>
          </w:tcPr>
          <w:p w14:paraId="48BB9B3E" w14:textId="77777777" w:rsidR="0030192B" w:rsidRDefault="0030192B">
            <w:pPr>
              <w:spacing w:beforeLines="50" w:before="120" w:afterLines="50" w:after="120"/>
              <w:rPr>
                <w:rFonts w:ascii="CG Times (WN)" w:eastAsia="宋体" w:hAnsi="CG Times (WN)" w:cstheme="minorHAnsi"/>
                <w:b/>
                <w:kern w:val="0"/>
                <w:sz w:val="20"/>
                <w:szCs w:val="20"/>
                <w:lang w:eastAsia="x-none"/>
              </w:rPr>
            </w:pPr>
            <w:r>
              <w:rPr>
                <w:rFonts w:ascii="CG Times (WN)" w:eastAsia="宋体" w:hAnsi="CG Times (WN)" w:cs="Arial"/>
                <w:kern w:val="0"/>
                <w:sz w:val="20"/>
                <w:szCs w:val="20"/>
              </w:rPr>
              <w:t>±</w:t>
            </w:r>
            <w:r>
              <w:rPr>
                <w:rFonts w:ascii="CG Times (WN)" w:eastAsia="宋体" w:hAnsi="CG Times (WN)"/>
                <w:kern w:val="0"/>
                <w:sz w:val="20"/>
                <w:szCs w:val="20"/>
              </w:rPr>
              <w:t>6.5</w:t>
            </w:r>
          </w:p>
        </w:tc>
        <w:tc>
          <w:tcPr>
            <w:tcW w:w="1985" w:type="dxa"/>
            <w:tcBorders>
              <w:top w:val="single" w:sz="4" w:space="0" w:color="auto"/>
              <w:left w:val="single" w:sz="4" w:space="0" w:color="auto"/>
              <w:bottom w:val="single" w:sz="4" w:space="0" w:color="auto"/>
              <w:right w:val="single" w:sz="4" w:space="0" w:color="auto"/>
            </w:tcBorders>
            <w:hideMark/>
          </w:tcPr>
          <w:p w14:paraId="603F7682" w14:textId="77777777" w:rsidR="0030192B" w:rsidRDefault="0030192B">
            <w:pPr>
              <w:spacing w:beforeLines="50" w:before="120" w:afterLines="50" w:after="120"/>
              <w:rPr>
                <w:rFonts w:ascii="CG Times (WN)" w:eastAsia="宋体" w:hAnsi="CG Times (WN)" w:cstheme="minorHAnsi"/>
                <w:b/>
                <w:kern w:val="0"/>
                <w:sz w:val="20"/>
                <w:szCs w:val="20"/>
                <w:lang w:eastAsia="x-none"/>
              </w:rPr>
            </w:pPr>
            <w:r>
              <w:rPr>
                <w:rFonts w:ascii="CG Times (WN)" w:eastAsia="宋体" w:hAnsi="CG Times (WN)" w:cs="Arial"/>
                <w:kern w:val="0"/>
                <w:sz w:val="20"/>
                <w:szCs w:val="20"/>
              </w:rPr>
              <w:t>±</w:t>
            </w:r>
            <w:r>
              <w:rPr>
                <w:rFonts w:ascii="CG Times (WN)" w:eastAsia="宋体" w:hAnsi="CG Times (WN)"/>
                <w:kern w:val="0"/>
                <w:sz w:val="20"/>
                <w:szCs w:val="20"/>
              </w:rPr>
              <w:t>6.5</w:t>
            </w:r>
          </w:p>
        </w:tc>
      </w:tr>
    </w:tbl>
    <w:p w14:paraId="3AC2294D" w14:textId="77777777" w:rsidR="0030192B" w:rsidRDefault="0030192B" w:rsidP="0030192B">
      <w:pPr>
        <w:rPr>
          <w:rFonts w:cstheme="minorHAnsi"/>
          <w:b/>
          <w:lang w:eastAsia="x-none"/>
        </w:rPr>
      </w:pPr>
      <w:r>
        <w:rPr>
          <w:rFonts w:cstheme="minorHAnsi" w:hint="eastAsia"/>
          <w:b/>
        </w:rPr>
        <w:t xml:space="preserve">Observation 1: If </w:t>
      </w:r>
      <w:r>
        <w:rPr>
          <w:rFonts w:cstheme="minorHAnsi" w:hint="eastAsia"/>
          <w:b/>
          <w:lang w:eastAsia="x-none"/>
        </w:rPr>
        <w:t>side condition in L1-RSRP measurement accuracy requirements is SNR=-6dB, 2dB relaxation is needed compared to legacy SSB based L1-RSRP accuracy requirements.</w:t>
      </w:r>
    </w:p>
    <w:p w14:paraId="45B74D02" w14:textId="7DA1E8A4"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A7587C">
        <w:rPr>
          <w:rFonts w:cstheme="minorHAnsi"/>
          <w:b/>
          <w:lang w:eastAsia="x-none"/>
        </w:rPr>
        <w:t>2</w:t>
      </w:r>
      <w:r>
        <w:rPr>
          <w:rFonts w:cstheme="minorHAnsi" w:hint="eastAsia"/>
          <w:b/>
          <w:lang w:eastAsia="x-none"/>
        </w:rPr>
        <w:t>: Side condition in inter-frequency L1-RSRP measurement accuracy requirements is SNR=-3dB.</w:t>
      </w:r>
    </w:p>
    <w:p w14:paraId="24121DFE" w14:textId="372DD085"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A7587C">
        <w:rPr>
          <w:rFonts w:cstheme="minorHAnsi"/>
          <w:b/>
          <w:lang w:eastAsia="x-none"/>
        </w:rPr>
        <w:t>3</w:t>
      </w:r>
      <w:r>
        <w:rPr>
          <w:rFonts w:cstheme="minorHAnsi" w:hint="eastAsia"/>
          <w:b/>
          <w:lang w:eastAsia="x-none"/>
        </w:rPr>
        <w:t>: Legacy SSB based L1-RSRP absolute accuracy requirements are applicable to inter-frequency L1-RSRP measurement.</w:t>
      </w:r>
    </w:p>
    <w:p w14:paraId="5FC5B304" w14:textId="2555D293"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2E3EBD">
        <w:rPr>
          <w:rFonts w:cstheme="minorHAnsi"/>
          <w:b/>
          <w:lang w:eastAsia="x-none"/>
        </w:rPr>
        <w:t>4</w:t>
      </w:r>
      <w:r>
        <w:rPr>
          <w:rFonts w:cstheme="minorHAnsi" w:hint="eastAsia"/>
          <w:b/>
          <w:lang w:eastAsia="x-none"/>
        </w:rPr>
        <w:t xml:space="preserve">: Relative accuracy of SSB based L1-RSRP in inter-frequency case is </w:t>
      </w:r>
      <w:r>
        <w:rPr>
          <w:rFonts w:cstheme="minorHAnsi" w:hint="eastAsia"/>
          <w:b/>
          <w:lang w:val="x-none" w:eastAsia="x-none"/>
        </w:rPr>
        <w:t>±</w:t>
      </w:r>
      <w:r>
        <w:rPr>
          <w:rFonts w:cstheme="minorHAnsi" w:hint="eastAsia"/>
          <w:b/>
          <w:lang w:eastAsia="x-none"/>
        </w:rPr>
        <w:t xml:space="preserve">5.0 in FR1 and </w:t>
      </w:r>
      <w:r>
        <w:rPr>
          <w:rFonts w:cstheme="minorHAnsi" w:hint="eastAsia"/>
          <w:b/>
          <w:lang w:val="x-none" w:eastAsia="x-none"/>
        </w:rPr>
        <w:t>±</w:t>
      </w:r>
      <w:r>
        <w:rPr>
          <w:rFonts w:cstheme="minorHAnsi" w:hint="eastAsia"/>
          <w:b/>
        </w:rPr>
        <w:t>6.</w:t>
      </w:r>
      <w:r>
        <w:rPr>
          <w:rFonts w:cstheme="minorHAnsi" w:hint="eastAsia"/>
          <w:b/>
          <w:lang w:eastAsia="x-none"/>
        </w:rPr>
        <w:t>5 in FR2.</w:t>
      </w:r>
    </w:p>
    <w:p w14:paraId="3E718D2D" w14:textId="0B3DEC4B"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2E3EBD">
        <w:rPr>
          <w:rFonts w:cstheme="minorHAnsi"/>
          <w:b/>
          <w:lang w:eastAsia="x-none"/>
        </w:rPr>
        <w:t>5</w:t>
      </w:r>
      <w:r>
        <w:rPr>
          <w:rFonts w:cstheme="minorHAnsi" w:hint="eastAsia"/>
          <w:b/>
          <w:lang w:eastAsia="x-none"/>
        </w:rPr>
        <w:t>: Define test cases for accuracy requirements of SSB based L1-RSRP in inter-frequency case. One for FR1 and one for FR2.</w:t>
      </w:r>
    </w:p>
    <w:p w14:paraId="2541C054" w14:textId="7E1ED1FB"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2E3EBD">
        <w:rPr>
          <w:rFonts w:cstheme="minorHAnsi"/>
          <w:b/>
          <w:lang w:eastAsia="x-none"/>
        </w:rPr>
        <w:t>6</w:t>
      </w:r>
      <w:r>
        <w:rPr>
          <w:rFonts w:cstheme="minorHAnsi" w:hint="eastAsia"/>
          <w:b/>
          <w:lang w:eastAsia="x-none"/>
        </w:rPr>
        <w:t>: Specify the test cases for</w:t>
      </w:r>
    </w:p>
    <w:p w14:paraId="667C2D35" w14:textId="77777777" w:rsidR="0030192B" w:rsidRDefault="0030192B" w:rsidP="0030192B">
      <w:pPr>
        <w:pStyle w:val="af6"/>
        <w:numPr>
          <w:ilvl w:val="0"/>
          <w:numId w:val="31"/>
        </w:numPr>
        <w:spacing w:beforeLines="50" w:before="120" w:afterLines="50" w:after="120"/>
        <w:ind w:left="1860"/>
        <w:rPr>
          <w:rFonts w:cstheme="minorHAnsi"/>
          <w:b/>
          <w:lang w:eastAsia="x-none"/>
        </w:rPr>
      </w:pPr>
      <w:proofErr w:type="spellStart"/>
      <w:r>
        <w:rPr>
          <w:rFonts w:cstheme="minorHAnsi" w:hint="eastAsia"/>
          <w:b/>
          <w:lang w:eastAsia="zh-CN"/>
        </w:rPr>
        <w:t>PCell</w:t>
      </w:r>
      <w:proofErr w:type="spellEnd"/>
      <w:r>
        <w:rPr>
          <w:rFonts w:cstheme="minorHAnsi" w:hint="eastAsia"/>
          <w:b/>
          <w:lang w:eastAsia="zh-CN"/>
        </w:rPr>
        <w:t xml:space="preserve"> switch delay</w:t>
      </w:r>
    </w:p>
    <w:p w14:paraId="44DF2A2A" w14:textId="77777777" w:rsidR="0030192B" w:rsidRDefault="0030192B" w:rsidP="0030192B">
      <w:pPr>
        <w:pStyle w:val="af6"/>
        <w:numPr>
          <w:ilvl w:val="0"/>
          <w:numId w:val="31"/>
        </w:numPr>
        <w:spacing w:beforeLines="50" w:before="120" w:afterLines="50" w:after="120"/>
        <w:ind w:left="1860"/>
        <w:rPr>
          <w:rFonts w:cstheme="minorHAnsi"/>
          <w:b/>
          <w:lang w:eastAsia="x-none"/>
        </w:rPr>
      </w:pPr>
      <w:proofErr w:type="spellStart"/>
      <w:r>
        <w:rPr>
          <w:rFonts w:cstheme="minorHAnsi" w:hint="eastAsia"/>
          <w:b/>
          <w:lang w:eastAsia="zh-CN"/>
        </w:rPr>
        <w:t>PScell</w:t>
      </w:r>
      <w:proofErr w:type="spellEnd"/>
      <w:r>
        <w:rPr>
          <w:rFonts w:cstheme="minorHAnsi" w:hint="eastAsia"/>
          <w:b/>
          <w:lang w:eastAsia="zh-CN"/>
        </w:rPr>
        <w:t xml:space="preserve"> switch delay</w:t>
      </w:r>
    </w:p>
    <w:p w14:paraId="406153EA" w14:textId="77777777" w:rsidR="0030192B" w:rsidRDefault="0030192B" w:rsidP="0030192B">
      <w:pPr>
        <w:pStyle w:val="af6"/>
        <w:numPr>
          <w:ilvl w:val="0"/>
          <w:numId w:val="31"/>
        </w:numPr>
        <w:spacing w:beforeLines="50" w:before="120" w:afterLines="50" w:after="120"/>
        <w:ind w:left="1860"/>
        <w:rPr>
          <w:rFonts w:cstheme="minorHAnsi"/>
          <w:b/>
          <w:lang w:eastAsia="x-none"/>
        </w:rPr>
      </w:pPr>
      <w:r>
        <w:rPr>
          <w:rFonts w:cstheme="minorHAnsi" w:hint="eastAsia"/>
          <w:b/>
          <w:lang w:eastAsia="x-none"/>
        </w:rPr>
        <w:t>intra-frequency L1-RSRP measurement</w:t>
      </w:r>
    </w:p>
    <w:p w14:paraId="70DD1CDC" w14:textId="77777777" w:rsidR="0030192B" w:rsidRDefault="0030192B" w:rsidP="0030192B">
      <w:pPr>
        <w:pStyle w:val="af6"/>
        <w:numPr>
          <w:ilvl w:val="0"/>
          <w:numId w:val="31"/>
        </w:numPr>
        <w:spacing w:beforeLines="50" w:before="120" w:afterLines="50" w:after="120"/>
        <w:ind w:left="1860"/>
        <w:rPr>
          <w:rFonts w:cstheme="minorHAnsi"/>
          <w:b/>
          <w:lang w:eastAsia="x-none"/>
        </w:rPr>
      </w:pPr>
      <w:r>
        <w:rPr>
          <w:rFonts w:cstheme="minorHAnsi" w:hint="eastAsia"/>
          <w:b/>
          <w:lang w:eastAsia="x-none"/>
        </w:rPr>
        <w:t>inter-frequency L1-RSRP measurement with Type 1 MG</w:t>
      </w:r>
    </w:p>
    <w:p w14:paraId="6DA9107E" w14:textId="77777777" w:rsidR="0030192B" w:rsidRDefault="0030192B" w:rsidP="0030192B">
      <w:pPr>
        <w:pStyle w:val="af6"/>
        <w:numPr>
          <w:ilvl w:val="0"/>
          <w:numId w:val="31"/>
        </w:numPr>
        <w:spacing w:beforeLines="50" w:before="120" w:afterLines="50" w:after="120"/>
        <w:ind w:left="1860"/>
        <w:rPr>
          <w:rFonts w:cstheme="minorHAnsi"/>
          <w:b/>
          <w:lang w:eastAsia="x-none"/>
        </w:rPr>
      </w:pPr>
      <w:r>
        <w:rPr>
          <w:rFonts w:cstheme="minorHAnsi" w:hint="eastAsia"/>
          <w:b/>
          <w:lang w:eastAsia="x-none"/>
        </w:rPr>
        <w:t>inter-frequency L1-RSRP measurement without gap</w:t>
      </w:r>
    </w:p>
    <w:p w14:paraId="09EA9342" w14:textId="77777777" w:rsidR="0030192B" w:rsidRDefault="0030192B" w:rsidP="0030192B">
      <w:pPr>
        <w:rPr>
          <w:rFonts w:cstheme="minorHAnsi"/>
          <w:b/>
        </w:rPr>
      </w:pPr>
      <w:r>
        <w:rPr>
          <w:rFonts w:cstheme="minorHAnsi" w:hint="eastAsia"/>
          <w:b/>
        </w:rPr>
        <w:t>Details are shown in the following Table:</w:t>
      </w:r>
    </w:p>
    <w:tbl>
      <w:tblPr>
        <w:tblStyle w:val="af8"/>
        <w:tblW w:w="8925" w:type="dxa"/>
        <w:tblLayout w:type="fixed"/>
        <w:tblLook w:val="04A0" w:firstRow="1" w:lastRow="0" w:firstColumn="1" w:lastColumn="0" w:noHBand="0" w:noVBand="1"/>
      </w:tblPr>
      <w:tblGrid>
        <w:gridCol w:w="2774"/>
        <w:gridCol w:w="6151"/>
      </w:tblGrid>
      <w:tr w:rsidR="0030192B" w14:paraId="71E9FC3D" w14:textId="77777777" w:rsidTr="0030192B">
        <w:tc>
          <w:tcPr>
            <w:tcW w:w="2774" w:type="dxa"/>
            <w:tcBorders>
              <w:top w:val="single" w:sz="4" w:space="0" w:color="auto"/>
              <w:left w:val="single" w:sz="4" w:space="0" w:color="auto"/>
              <w:bottom w:val="single" w:sz="4" w:space="0" w:color="auto"/>
              <w:right w:val="single" w:sz="4" w:space="0" w:color="auto"/>
            </w:tcBorders>
            <w:hideMark/>
          </w:tcPr>
          <w:p w14:paraId="07200A98" w14:textId="77777777" w:rsidR="0030192B" w:rsidRDefault="0030192B">
            <w:pPr>
              <w:rPr>
                <w:rFonts w:ascii="Calibri" w:eastAsia="宋体" w:hAnsi="Calibri" w:cs="Calibri"/>
                <w:kern w:val="0"/>
                <w:sz w:val="20"/>
                <w:szCs w:val="20"/>
              </w:rPr>
            </w:pPr>
            <w:r>
              <w:rPr>
                <w:rFonts w:ascii="Calibri" w:eastAsia="宋体" w:hAnsi="Calibri" w:cs="Calibri"/>
                <w:b/>
                <w:bCs/>
                <w:kern w:val="0"/>
                <w:sz w:val="20"/>
                <w:szCs w:val="20"/>
              </w:rPr>
              <w:t>Core requirements defined</w:t>
            </w:r>
          </w:p>
        </w:tc>
        <w:tc>
          <w:tcPr>
            <w:tcW w:w="6151" w:type="dxa"/>
            <w:tcBorders>
              <w:top w:val="single" w:sz="4" w:space="0" w:color="auto"/>
              <w:left w:val="single" w:sz="4" w:space="0" w:color="auto"/>
              <w:bottom w:val="single" w:sz="4" w:space="0" w:color="auto"/>
              <w:right w:val="single" w:sz="4" w:space="0" w:color="auto"/>
            </w:tcBorders>
            <w:hideMark/>
          </w:tcPr>
          <w:p w14:paraId="734324DC" w14:textId="77777777" w:rsidR="0030192B" w:rsidRDefault="0030192B">
            <w:pPr>
              <w:rPr>
                <w:rFonts w:ascii="Calibri" w:eastAsia="宋体" w:hAnsi="Calibri" w:cs="Calibri"/>
                <w:kern w:val="0"/>
                <w:sz w:val="20"/>
                <w:szCs w:val="20"/>
              </w:rPr>
            </w:pPr>
            <w:r>
              <w:rPr>
                <w:rFonts w:ascii="Calibri" w:eastAsia="宋体" w:hAnsi="Calibri" w:cs="Calibri"/>
                <w:b/>
                <w:bCs/>
                <w:kern w:val="0"/>
                <w:sz w:val="20"/>
                <w:szCs w:val="20"/>
              </w:rPr>
              <w:t xml:space="preserve">Detail </w:t>
            </w:r>
          </w:p>
        </w:tc>
      </w:tr>
      <w:tr w:rsidR="0030192B" w14:paraId="26F42DC7" w14:textId="77777777" w:rsidTr="0030192B">
        <w:trPr>
          <w:trHeight w:val="149"/>
        </w:trPr>
        <w:tc>
          <w:tcPr>
            <w:tcW w:w="2774" w:type="dxa"/>
            <w:vMerge w:val="restart"/>
            <w:tcBorders>
              <w:top w:val="single" w:sz="4" w:space="0" w:color="auto"/>
              <w:left w:val="single" w:sz="4" w:space="0" w:color="auto"/>
              <w:bottom w:val="single" w:sz="4" w:space="0" w:color="auto"/>
              <w:right w:val="single" w:sz="4" w:space="0" w:color="auto"/>
            </w:tcBorders>
            <w:hideMark/>
          </w:tcPr>
          <w:p w14:paraId="387E94CA" w14:textId="77777777" w:rsidR="0030192B" w:rsidRDefault="0030192B">
            <w:pPr>
              <w:rPr>
                <w:rFonts w:ascii="Calibri" w:eastAsia="宋体" w:hAnsi="Calibri" w:cs="Calibri"/>
                <w:color w:val="000000"/>
                <w:kern w:val="0"/>
                <w:sz w:val="20"/>
                <w:szCs w:val="20"/>
              </w:rPr>
            </w:pPr>
            <w:proofErr w:type="spellStart"/>
            <w:r>
              <w:rPr>
                <w:rFonts w:ascii="Calibri" w:eastAsia="宋体" w:hAnsi="Calibri" w:cs="Calibri"/>
                <w:color w:val="000000"/>
                <w:kern w:val="0"/>
                <w:sz w:val="20"/>
                <w:szCs w:val="20"/>
              </w:rPr>
              <w:t>PCell</w:t>
            </w:r>
            <w:proofErr w:type="spellEnd"/>
            <w:r>
              <w:rPr>
                <w:rFonts w:ascii="Calibri" w:eastAsia="宋体" w:hAnsi="Calibri" w:cs="Calibri"/>
                <w:color w:val="000000"/>
                <w:kern w:val="0"/>
                <w:sz w:val="20"/>
                <w:szCs w:val="20"/>
              </w:rPr>
              <w:t xml:space="preserve"> Cell switch requirements</w:t>
            </w:r>
          </w:p>
        </w:tc>
        <w:tc>
          <w:tcPr>
            <w:tcW w:w="6151" w:type="dxa"/>
            <w:tcBorders>
              <w:top w:val="single" w:sz="4" w:space="0" w:color="auto"/>
              <w:left w:val="single" w:sz="4" w:space="0" w:color="auto"/>
              <w:bottom w:val="single" w:sz="4" w:space="0" w:color="auto"/>
              <w:right w:val="single" w:sz="4" w:space="0" w:color="auto"/>
            </w:tcBorders>
            <w:hideMark/>
          </w:tcPr>
          <w:p w14:paraId="6B1EE11F"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A.6.3.x.1</w:t>
            </w:r>
          </w:p>
          <w:p w14:paraId="1AAF5701"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ED7D31" w:themeColor="accent2"/>
                <w:kern w:val="0"/>
                <w:sz w:val="20"/>
                <w:szCs w:val="20"/>
              </w:rPr>
              <w:t>RACH based</w:t>
            </w:r>
            <w:r>
              <w:rPr>
                <w:rFonts w:ascii="Calibri" w:eastAsia="宋体" w:hAnsi="Calibri" w:cs="Calibri"/>
                <w:color w:val="000000"/>
                <w:kern w:val="0"/>
                <w:sz w:val="20"/>
                <w:szCs w:val="20"/>
              </w:rPr>
              <w:t xml:space="preserve"> Cell switch from </w:t>
            </w:r>
            <w:r>
              <w:rPr>
                <w:rFonts w:ascii="Calibri" w:eastAsia="宋体" w:hAnsi="Calibri" w:cs="Calibri"/>
                <w:color w:val="70AD47" w:themeColor="accent6"/>
                <w:kern w:val="0"/>
                <w:sz w:val="20"/>
                <w:szCs w:val="20"/>
              </w:rPr>
              <w:t>FR1</w:t>
            </w:r>
            <w:r>
              <w:rPr>
                <w:rFonts w:ascii="Calibri" w:eastAsia="宋体" w:hAnsi="Calibri" w:cs="Calibri"/>
                <w:color w:val="000000"/>
                <w:kern w:val="0"/>
                <w:sz w:val="20"/>
                <w:szCs w:val="20"/>
              </w:rPr>
              <w:t xml:space="preserve"> to FR1</w:t>
            </w:r>
          </w:p>
          <w:p w14:paraId="53A974D7"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C00000"/>
                <w:kern w:val="0"/>
                <w:sz w:val="20"/>
                <w:szCs w:val="20"/>
                <w:lang w:eastAsia="zh-CN"/>
              </w:rPr>
              <w:t>Intra-frequency</w:t>
            </w:r>
            <w:r>
              <w:rPr>
                <w:rFonts w:ascii="Calibri" w:eastAsia="宋体" w:hAnsi="Calibri" w:cs="Calibri"/>
                <w:color w:val="000000"/>
                <w:kern w:val="0"/>
                <w:sz w:val="20"/>
                <w:szCs w:val="20"/>
                <w:lang w:eastAsia="zh-CN"/>
              </w:rPr>
              <w:t xml:space="preserve"> cell switch</w:t>
            </w:r>
          </w:p>
        </w:tc>
      </w:tr>
      <w:tr w:rsidR="0030192B" w14:paraId="0FB8ED75" w14:textId="77777777" w:rsidTr="0030192B">
        <w:trPr>
          <w:trHeight w:val="148"/>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008D04B0"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6F8617C8" w14:textId="179AC29E" w:rsidR="00D96BAB" w:rsidRDefault="00D96BAB" w:rsidP="00D96BAB">
            <w:pPr>
              <w:rPr>
                <w:rFonts w:ascii="Calibri" w:eastAsia="宋体" w:hAnsi="Calibri" w:cs="Calibri"/>
                <w:color w:val="000000"/>
                <w:kern w:val="0"/>
                <w:sz w:val="20"/>
                <w:szCs w:val="20"/>
              </w:rPr>
            </w:pPr>
            <w:r>
              <w:rPr>
                <w:rFonts w:ascii="Calibri" w:eastAsia="宋体" w:hAnsi="Calibri" w:cs="Calibri"/>
                <w:color w:val="000000"/>
                <w:kern w:val="0"/>
                <w:sz w:val="20"/>
                <w:szCs w:val="20"/>
              </w:rPr>
              <w:t>A.6.3.x.2</w:t>
            </w:r>
          </w:p>
          <w:p w14:paraId="4E404790" w14:textId="77777777" w:rsidR="00D96BAB" w:rsidRDefault="00D96BAB" w:rsidP="00D96BAB">
            <w:pPr>
              <w:pStyle w:val="af6"/>
              <w:numPr>
                <w:ilvl w:val="0"/>
                <w:numId w:val="33"/>
              </w:numPr>
              <w:rPr>
                <w:rFonts w:ascii="Calibri" w:eastAsia="宋体" w:hAnsi="Calibri" w:cs="Calibri"/>
                <w:color w:val="000000"/>
                <w:kern w:val="0"/>
                <w:sz w:val="20"/>
                <w:szCs w:val="20"/>
              </w:rPr>
            </w:pPr>
            <w:r>
              <w:rPr>
                <w:rFonts w:ascii="Calibri" w:eastAsia="宋体" w:hAnsi="Calibri" w:cs="Calibri"/>
                <w:color w:val="5B9BD5" w:themeColor="accent1"/>
                <w:kern w:val="0"/>
                <w:sz w:val="20"/>
                <w:szCs w:val="20"/>
              </w:rPr>
              <w:t>RACH-less</w:t>
            </w:r>
            <w:r>
              <w:rPr>
                <w:rFonts w:ascii="Calibri" w:eastAsia="宋体" w:hAnsi="Calibri" w:cs="Calibri"/>
                <w:color w:val="000000"/>
                <w:kern w:val="0"/>
                <w:sz w:val="20"/>
                <w:szCs w:val="20"/>
              </w:rPr>
              <w:t xml:space="preserve"> Cell switch from </w:t>
            </w:r>
            <w:r>
              <w:rPr>
                <w:rFonts w:ascii="Calibri" w:eastAsia="宋体" w:hAnsi="Calibri" w:cs="Calibri"/>
                <w:color w:val="70AD47" w:themeColor="accent6"/>
                <w:kern w:val="0"/>
                <w:sz w:val="20"/>
                <w:szCs w:val="20"/>
              </w:rPr>
              <w:t>FR1</w:t>
            </w:r>
            <w:r>
              <w:rPr>
                <w:rFonts w:ascii="Calibri" w:eastAsia="宋体" w:hAnsi="Calibri" w:cs="Calibri"/>
                <w:color w:val="000000"/>
                <w:kern w:val="0"/>
                <w:sz w:val="20"/>
                <w:szCs w:val="20"/>
              </w:rPr>
              <w:t xml:space="preserve"> to FR1</w:t>
            </w:r>
          </w:p>
          <w:p w14:paraId="442D0F83" w14:textId="6D4ADBAE" w:rsidR="0030192B" w:rsidRPr="009F1D89" w:rsidRDefault="00D96BAB" w:rsidP="009F1D89">
            <w:pPr>
              <w:pStyle w:val="af6"/>
              <w:numPr>
                <w:ilvl w:val="1"/>
                <w:numId w:val="33"/>
              </w:numPr>
              <w:rPr>
                <w:rFonts w:ascii="Calibri" w:eastAsia="宋体" w:hAnsi="Calibri" w:cs="Calibri" w:hint="eastAsia"/>
                <w:color w:val="000000"/>
                <w:kern w:val="0"/>
                <w:sz w:val="20"/>
                <w:szCs w:val="20"/>
              </w:rPr>
            </w:pPr>
            <w:r w:rsidRPr="009F1D89">
              <w:rPr>
                <w:rFonts w:ascii="Calibri" w:eastAsia="宋体" w:hAnsi="Calibri" w:cs="Calibri"/>
                <w:color w:val="C00000"/>
                <w:kern w:val="0"/>
                <w:sz w:val="20"/>
                <w:szCs w:val="20"/>
              </w:rPr>
              <w:t>Intra-frequency</w:t>
            </w:r>
            <w:r w:rsidRPr="009F1D89">
              <w:rPr>
                <w:rFonts w:ascii="Calibri" w:eastAsia="宋体" w:hAnsi="Calibri" w:cs="Calibri"/>
                <w:color w:val="000000"/>
                <w:kern w:val="0"/>
                <w:sz w:val="20"/>
                <w:szCs w:val="20"/>
              </w:rPr>
              <w:t xml:space="preserve"> cell switch</w:t>
            </w:r>
          </w:p>
        </w:tc>
      </w:tr>
      <w:tr w:rsidR="0030192B" w14:paraId="0A3C130F" w14:textId="77777777" w:rsidTr="0030192B">
        <w:trPr>
          <w:trHeight w:val="148"/>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447A6550"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1AED9B0E" w14:textId="175AB758" w:rsidR="00D96BAB" w:rsidRDefault="00D96BAB" w:rsidP="00D96BAB">
            <w:pPr>
              <w:rPr>
                <w:rFonts w:ascii="Calibri" w:eastAsia="宋体" w:hAnsi="Calibri" w:cs="Calibri"/>
                <w:color w:val="000000"/>
                <w:kern w:val="0"/>
                <w:sz w:val="20"/>
                <w:szCs w:val="20"/>
              </w:rPr>
            </w:pPr>
            <w:r>
              <w:rPr>
                <w:rFonts w:ascii="Calibri" w:eastAsia="宋体" w:hAnsi="Calibri" w:cs="Calibri"/>
                <w:color w:val="000000"/>
                <w:kern w:val="0"/>
                <w:sz w:val="20"/>
                <w:szCs w:val="20"/>
              </w:rPr>
              <w:t>A.6.3.x.3</w:t>
            </w:r>
          </w:p>
          <w:p w14:paraId="7E85F50E" w14:textId="77777777" w:rsidR="00D96BAB" w:rsidRDefault="00D96BAB" w:rsidP="00D96BAB">
            <w:pPr>
              <w:pStyle w:val="af6"/>
              <w:numPr>
                <w:ilvl w:val="0"/>
                <w:numId w:val="33"/>
              </w:numPr>
              <w:rPr>
                <w:rFonts w:ascii="Calibri" w:eastAsia="宋体" w:hAnsi="Calibri" w:cs="Calibri"/>
                <w:color w:val="000000"/>
                <w:kern w:val="0"/>
                <w:sz w:val="20"/>
                <w:szCs w:val="20"/>
              </w:rPr>
            </w:pPr>
            <w:r>
              <w:rPr>
                <w:rFonts w:ascii="Calibri" w:eastAsia="宋体" w:hAnsi="Calibri" w:cs="Calibri"/>
                <w:color w:val="ED7D31" w:themeColor="accent2"/>
                <w:kern w:val="0"/>
                <w:sz w:val="20"/>
                <w:szCs w:val="20"/>
              </w:rPr>
              <w:t>RACH based</w:t>
            </w:r>
            <w:r>
              <w:rPr>
                <w:rFonts w:ascii="Calibri" w:eastAsia="宋体" w:hAnsi="Calibri" w:cs="Calibri"/>
                <w:color w:val="000000"/>
                <w:kern w:val="0"/>
                <w:sz w:val="20"/>
                <w:szCs w:val="20"/>
              </w:rPr>
              <w:t xml:space="preserve"> Cell switch from </w:t>
            </w:r>
            <w:r>
              <w:rPr>
                <w:rFonts w:ascii="Calibri" w:eastAsia="宋体" w:hAnsi="Calibri" w:cs="Calibri"/>
                <w:color w:val="70AD47" w:themeColor="accent6"/>
                <w:kern w:val="0"/>
                <w:sz w:val="20"/>
                <w:szCs w:val="20"/>
              </w:rPr>
              <w:t>FR1</w:t>
            </w:r>
            <w:r>
              <w:rPr>
                <w:rFonts w:ascii="Calibri" w:eastAsia="宋体" w:hAnsi="Calibri" w:cs="Calibri"/>
                <w:color w:val="000000"/>
                <w:kern w:val="0"/>
                <w:sz w:val="20"/>
                <w:szCs w:val="20"/>
              </w:rPr>
              <w:t xml:space="preserve"> to FR1</w:t>
            </w:r>
          </w:p>
          <w:p w14:paraId="5CD248B4" w14:textId="10A5C043" w:rsidR="0030192B" w:rsidRPr="009F1D89" w:rsidRDefault="00D96BAB" w:rsidP="009F1D89">
            <w:pPr>
              <w:pStyle w:val="af6"/>
              <w:numPr>
                <w:ilvl w:val="1"/>
                <w:numId w:val="33"/>
              </w:numPr>
              <w:rPr>
                <w:rFonts w:ascii="Calibri" w:eastAsia="宋体" w:hAnsi="Calibri" w:cs="Calibri" w:hint="eastAsia"/>
                <w:color w:val="000000"/>
                <w:kern w:val="0"/>
                <w:sz w:val="20"/>
                <w:szCs w:val="20"/>
              </w:rPr>
            </w:pPr>
            <w:r w:rsidRPr="009F1D89">
              <w:rPr>
                <w:rFonts w:ascii="Calibri" w:eastAsia="宋体" w:hAnsi="Calibri" w:cs="Calibri"/>
                <w:color w:val="7030A0"/>
                <w:kern w:val="0"/>
                <w:sz w:val="20"/>
                <w:szCs w:val="20"/>
              </w:rPr>
              <w:t>Inter</w:t>
            </w:r>
            <w:r w:rsidRPr="009F1D89">
              <w:rPr>
                <w:rFonts w:ascii="Calibri" w:eastAsia="宋体" w:hAnsi="Calibri" w:cs="Calibri"/>
                <w:color w:val="000000"/>
                <w:kern w:val="0"/>
                <w:sz w:val="20"/>
                <w:szCs w:val="20"/>
              </w:rPr>
              <w:t>-frequency cell switch</w:t>
            </w:r>
          </w:p>
        </w:tc>
      </w:tr>
      <w:tr w:rsidR="0030192B" w14:paraId="0F83FAE1" w14:textId="77777777" w:rsidTr="0030192B">
        <w:trPr>
          <w:trHeight w:val="148"/>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3DB3EEFB"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3AE3E66E"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A.7.3.x.1</w:t>
            </w:r>
          </w:p>
          <w:p w14:paraId="540BDC3B"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ED7D31" w:themeColor="accent2"/>
                <w:kern w:val="0"/>
                <w:sz w:val="20"/>
                <w:szCs w:val="20"/>
              </w:rPr>
              <w:t>RACH based</w:t>
            </w:r>
            <w:r>
              <w:rPr>
                <w:rFonts w:ascii="Calibri" w:eastAsia="宋体" w:hAnsi="Calibri" w:cs="Calibri"/>
                <w:color w:val="000000"/>
                <w:kern w:val="0"/>
                <w:sz w:val="20"/>
                <w:szCs w:val="20"/>
              </w:rPr>
              <w:t xml:space="preserve"> Cell switch from </w:t>
            </w:r>
            <w:r>
              <w:rPr>
                <w:rFonts w:ascii="Calibri" w:eastAsia="宋体" w:hAnsi="Calibri" w:cs="Calibri"/>
                <w:color w:val="BF8F00" w:themeColor="accent4" w:themeShade="BF"/>
                <w:kern w:val="0"/>
                <w:sz w:val="20"/>
                <w:szCs w:val="20"/>
              </w:rPr>
              <w:t>FR2</w:t>
            </w:r>
            <w:r>
              <w:rPr>
                <w:rFonts w:ascii="Calibri" w:eastAsia="宋体" w:hAnsi="Calibri" w:cs="Calibri"/>
                <w:color w:val="000000"/>
                <w:kern w:val="0"/>
                <w:sz w:val="20"/>
                <w:szCs w:val="20"/>
              </w:rPr>
              <w:t xml:space="preserve"> to FR2</w:t>
            </w:r>
          </w:p>
          <w:p w14:paraId="660CAE34"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C00000"/>
                <w:kern w:val="0"/>
                <w:sz w:val="20"/>
                <w:szCs w:val="20"/>
                <w:lang w:eastAsia="zh-CN"/>
              </w:rPr>
              <w:t>Intra-frequency</w:t>
            </w:r>
            <w:r>
              <w:rPr>
                <w:rFonts w:ascii="Calibri" w:eastAsia="宋体" w:hAnsi="Calibri" w:cs="Calibri"/>
                <w:color w:val="000000"/>
                <w:kern w:val="0"/>
                <w:sz w:val="20"/>
                <w:szCs w:val="20"/>
                <w:lang w:eastAsia="zh-CN"/>
              </w:rPr>
              <w:t xml:space="preserve"> cell switch</w:t>
            </w:r>
          </w:p>
        </w:tc>
      </w:tr>
      <w:tr w:rsidR="0030192B" w14:paraId="0886F275" w14:textId="77777777" w:rsidTr="0030192B">
        <w:trPr>
          <w:trHeight w:val="148"/>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553C3220"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024E7231" w14:textId="1A26FE29" w:rsidR="00D96BAB" w:rsidRDefault="00D96BAB" w:rsidP="00D96BAB">
            <w:pPr>
              <w:rPr>
                <w:rFonts w:ascii="Calibri" w:eastAsia="宋体" w:hAnsi="Calibri" w:cs="Calibri"/>
                <w:color w:val="000000"/>
                <w:kern w:val="0"/>
                <w:sz w:val="20"/>
                <w:szCs w:val="20"/>
              </w:rPr>
            </w:pPr>
            <w:r>
              <w:rPr>
                <w:rFonts w:ascii="Calibri" w:eastAsia="宋体" w:hAnsi="Calibri" w:cs="Calibri"/>
                <w:color w:val="000000"/>
                <w:kern w:val="0"/>
                <w:sz w:val="20"/>
                <w:szCs w:val="20"/>
              </w:rPr>
              <w:t>A.7.3.x.2</w:t>
            </w:r>
          </w:p>
          <w:p w14:paraId="085569E8" w14:textId="77777777" w:rsidR="00D96BAB" w:rsidRDefault="00D96BAB" w:rsidP="00D96BAB">
            <w:pPr>
              <w:pStyle w:val="af6"/>
              <w:numPr>
                <w:ilvl w:val="0"/>
                <w:numId w:val="33"/>
              </w:numPr>
              <w:rPr>
                <w:rFonts w:ascii="Calibri" w:eastAsia="宋体" w:hAnsi="Calibri" w:cs="Calibri"/>
                <w:color w:val="000000"/>
                <w:kern w:val="0"/>
                <w:sz w:val="20"/>
                <w:szCs w:val="20"/>
              </w:rPr>
            </w:pPr>
            <w:r>
              <w:rPr>
                <w:rFonts w:ascii="Calibri" w:eastAsia="宋体" w:hAnsi="Calibri" w:cs="Calibri"/>
                <w:color w:val="5B9BD5" w:themeColor="accent1"/>
                <w:kern w:val="0"/>
                <w:sz w:val="20"/>
                <w:szCs w:val="20"/>
              </w:rPr>
              <w:t>RACH-less</w:t>
            </w:r>
            <w:r>
              <w:rPr>
                <w:rFonts w:ascii="Calibri" w:eastAsia="宋体" w:hAnsi="Calibri" w:cs="Calibri"/>
                <w:color w:val="000000"/>
                <w:kern w:val="0"/>
                <w:sz w:val="20"/>
                <w:szCs w:val="20"/>
              </w:rPr>
              <w:t xml:space="preserve"> Cell switch from </w:t>
            </w:r>
            <w:r>
              <w:rPr>
                <w:rFonts w:ascii="Calibri" w:eastAsia="宋体" w:hAnsi="Calibri" w:cs="Calibri"/>
                <w:color w:val="BF8F00" w:themeColor="accent4" w:themeShade="BF"/>
                <w:kern w:val="0"/>
                <w:sz w:val="20"/>
                <w:szCs w:val="20"/>
              </w:rPr>
              <w:t xml:space="preserve">FR2 </w:t>
            </w:r>
            <w:r>
              <w:rPr>
                <w:rFonts w:ascii="Calibri" w:eastAsia="宋体" w:hAnsi="Calibri" w:cs="Calibri"/>
                <w:color w:val="000000"/>
                <w:kern w:val="0"/>
                <w:sz w:val="20"/>
                <w:szCs w:val="20"/>
              </w:rPr>
              <w:t>to FR2</w:t>
            </w:r>
          </w:p>
          <w:p w14:paraId="306407AB" w14:textId="0790AB5C" w:rsidR="0030192B" w:rsidRPr="009F1D89" w:rsidRDefault="00D96BAB" w:rsidP="009F1D89">
            <w:pPr>
              <w:pStyle w:val="af6"/>
              <w:numPr>
                <w:ilvl w:val="1"/>
                <w:numId w:val="33"/>
              </w:numPr>
              <w:rPr>
                <w:rFonts w:ascii="Calibri" w:eastAsia="宋体" w:hAnsi="Calibri" w:cs="Calibri" w:hint="eastAsia"/>
                <w:color w:val="000000"/>
                <w:kern w:val="0"/>
                <w:sz w:val="20"/>
                <w:szCs w:val="20"/>
              </w:rPr>
            </w:pPr>
            <w:r w:rsidRPr="009F1D89">
              <w:rPr>
                <w:rFonts w:ascii="Calibri" w:eastAsia="宋体" w:hAnsi="Calibri" w:cs="Calibri"/>
                <w:color w:val="C00000"/>
                <w:kern w:val="0"/>
                <w:sz w:val="20"/>
                <w:szCs w:val="20"/>
              </w:rPr>
              <w:t xml:space="preserve">Intra-frequency </w:t>
            </w:r>
            <w:r w:rsidRPr="009F1D89">
              <w:rPr>
                <w:rFonts w:ascii="Calibri" w:eastAsia="宋体" w:hAnsi="Calibri" w:cs="Calibri"/>
                <w:color w:val="000000"/>
                <w:kern w:val="0"/>
                <w:sz w:val="20"/>
                <w:szCs w:val="20"/>
              </w:rPr>
              <w:t>cell switch</w:t>
            </w:r>
          </w:p>
        </w:tc>
      </w:tr>
      <w:tr w:rsidR="0030192B" w14:paraId="6489A6DB" w14:textId="77777777" w:rsidTr="0030192B">
        <w:trPr>
          <w:trHeight w:val="148"/>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3C1022FC"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112B1B47" w14:textId="1396B81F" w:rsidR="00D96BAB" w:rsidRDefault="00D96BAB" w:rsidP="00D96BAB">
            <w:pPr>
              <w:rPr>
                <w:rFonts w:ascii="Calibri" w:eastAsia="宋体" w:hAnsi="Calibri" w:cs="Calibri"/>
                <w:color w:val="000000"/>
                <w:kern w:val="0"/>
                <w:sz w:val="20"/>
                <w:szCs w:val="20"/>
              </w:rPr>
            </w:pPr>
            <w:r>
              <w:rPr>
                <w:rFonts w:ascii="Calibri" w:eastAsia="宋体" w:hAnsi="Calibri" w:cs="Calibri"/>
                <w:color w:val="000000"/>
                <w:kern w:val="0"/>
                <w:sz w:val="20"/>
                <w:szCs w:val="20"/>
              </w:rPr>
              <w:t>A.7.3.x.3</w:t>
            </w:r>
          </w:p>
          <w:p w14:paraId="0C218A5F" w14:textId="77777777" w:rsidR="00D96BAB" w:rsidRDefault="00D96BAB" w:rsidP="00D96BAB">
            <w:pPr>
              <w:pStyle w:val="af6"/>
              <w:numPr>
                <w:ilvl w:val="0"/>
                <w:numId w:val="33"/>
              </w:numPr>
              <w:rPr>
                <w:rFonts w:ascii="Calibri" w:eastAsia="宋体" w:hAnsi="Calibri" w:cs="Calibri"/>
                <w:color w:val="000000"/>
                <w:kern w:val="0"/>
                <w:sz w:val="20"/>
                <w:szCs w:val="20"/>
              </w:rPr>
            </w:pPr>
            <w:r>
              <w:rPr>
                <w:rFonts w:ascii="Calibri" w:eastAsia="宋体" w:hAnsi="Calibri" w:cs="Calibri"/>
                <w:color w:val="ED7D31" w:themeColor="accent2"/>
                <w:kern w:val="0"/>
                <w:sz w:val="20"/>
                <w:szCs w:val="20"/>
              </w:rPr>
              <w:t>RACH based</w:t>
            </w:r>
            <w:r>
              <w:rPr>
                <w:rFonts w:ascii="Calibri" w:eastAsia="宋体" w:hAnsi="Calibri" w:cs="Calibri"/>
                <w:color w:val="000000"/>
                <w:kern w:val="0"/>
                <w:sz w:val="20"/>
                <w:szCs w:val="20"/>
              </w:rPr>
              <w:t xml:space="preserve"> Cell switch from </w:t>
            </w:r>
            <w:r>
              <w:rPr>
                <w:rFonts w:ascii="Calibri" w:eastAsia="宋体" w:hAnsi="Calibri" w:cs="Calibri"/>
                <w:color w:val="BF8F00" w:themeColor="accent4" w:themeShade="BF"/>
                <w:kern w:val="0"/>
                <w:sz w:val="20"/>
                <w:szCs w:val="20"/>
              </w:rPr>
              <w:t>FR2</w:t>
            </w:r>
            <w:r>
              <w:rPr>
                <w:rFonts w:ascii="Calibri" w:eastAsia="宋体" w:hAnsi="Calibri" w:cs="Calibri"/>
                <w:color w:val="000000"/>
                <w:kern w:val="0"/>
                <w:sz w:val="20"/>
                <w:szCs w:val="20"/>
              </w:rPr>
              <w:t xml:space="preserve"> to FR2</w:t>
            </w:r>
          </w:p>
          <w:p w14:paraId="2E1E8965" w14:textId="55309790" w:rsidR="0030192B" w:rsidRPr="009F1D89" w:rsidRDefault="00D96BAB" w:rsidP="009F1D89">
            <w:pPr>
              <w:pStyle w:val="af6"/>
              <w:numPr>
                <w:ilvl w:val="1"/>
                <w:numId w:val="33"/>
              </w:numPr>
              <w:rPr>
                <w:rFonts w:ascii="Calibri" w:eastAsia="宋体" w:hAnsi="Calibri" w:cs="Calibri" w:hint="eastAsia"/>
                <w:color w:val="000000"/>
                <w:kern w:val="0"/>
                <w:sz w:val="20"/>
                <w:szCs w:val="20"/>
              </w:rPr>
            </w:pPr>
            <w:r w:rsidRPr="009F1D89">
              <w:rPr>
                <w:rFonts w:ascii="Calibri" w:eastAsia="宋体" w:hAnsi="Calibri" w:cs="Calibri"/>
                <w:color w:val="7030A0"/>
                <w:kern w:val="0"/>
                <w:sz w:val="20"/>
                <w:szCs w:val="20"/>
              </w:rPr>
              <w:lastRenderedPageBreak/>
              <w:t>Inter</w:t>
            </w:r>
            <w:r w:rsidRPr="009F1D89">
              <w:rPr>
                <w:rFonts w:ascii="Calibri" w:eastAsia="宋体" w:hAnsi="Calibri" w:cs="Calibri"/>
                <w:color w:val="000000"/>
                <w:kern w:val="0"/>
                <w:sz w:val="20"/>
                <w:szCs w:val="20"/>
              </w:rPr>
              <w:t>-frequency cell switch</w:t>
            </w:r>
          </w:p>
        </w:tc>
      </w:tr>
      <w:tr w:rsidR="0030192B" w14:paraId="7F3EF537" w14:textId="77777777" w:rsidTr="0030192B">
        <w:trPr>
          <w:trHeight w:val="68"/>
        </w:trPr>
        <w:tc>
          <w:tcPr>
            <w:tcW w:w="2774" w:type="dxa"/>
            <w:vMerge w:val="restart"/>
            <w:tcBorders>
              <w:top w:val="single" w:sz="4" w:space="0" w:color="auto"/>
              <w:left w:val="single" w:sz="4" w:space="0" w:color="auto"/>
              <w:bottom w:val="single" w:sz="4" w:space="0" w:color="auto"/>
              <w:right w:val="single" w:sz="4" w:space="0" w:color="auto"/>
            </w:tcBorders>
            <w:hideMark/>
          </w:tcPr>
          <w:p w14:paraId="0FD2FE1F" w14:textId="77777777" w:rsidR="0030192B" w:rsidRDefault="0030192B">
            <w:pPr>
              <w:rPr>
                <w:rFonts w:ascii="Calibri" w:eastAsia="宋体" w:hAnsi="Calibri" w:cs="Calibri"/>
                <w:color w:val="000000"/>
                <w:kern w:val="0"/>
                <w:sz w:val="20"/>
                <w:szCs w:val="20"/>
              </w:rPr>
            </w:pPr>
            <w:proofErr w:type="spellStart"/>
            <w:r>
              <w:rPr>
                <w:rFonts w:ascii="Calibri" w:eastAsia="宋体" w:hAnsi="Calibri" w:cs="Calibri"/>
                <w:color w:val="000000"/>
                <w:kern w:val="0"/>
                <w:sz w:val="20"/>
                <w:szCs w:val="20"/>
              </w:rPr>
              <w:lastRenderedPageBreak/>
              <w:t>PSCell</w:t>
            </w:r>
            <w:proofErr w:type="spellEnd"/>
            <w:r>
              <w:rPr>
                <w:rFonts w:ascii="Calibri" w:eastAsia="宋体" w:hAnsi="Calibri" w:cs="Calibri"/>
                <w:color w:val="000000"/>
                <w:kern w:val="0"/>
                <w:sz w:val="20"/>
                <w:szCs w:val="20"/>
              </w:rPr>
              <w:t xml:space="preserve"> cell switch</w:t>
            </w:r>
          </w:p>
        </w:tc>
        <w:tc>
          <w:tcPr>
            <w:tcW w:w="6151" w:type="dxa"/>
            <w:tcBorders>
              <w:top w:val="single" w:sz="4" w:space="0" w:color="auto"/>
              <w:left w:val="single" w:sz="4" w:space="0" w:color="auto"/>
              <w:bottom w:val="single" w:sz="4" w:space="0" w:color="auto"/>
              <w:right w:val="single" w:sz="4" w:space="0" w:color="auto"/>
            </w:tcBorders>
            <w:hideMark/>
          </w:tcPr>
          <w:p w14:paraId="2C6BA795"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A.6.3.y.1</w:t>
            </w:r>
          </w:p>
          <w:p w14:paraId="3908BB13"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ED7D31" w:themeColor="accent2"/>
                <w:kern w:val="0"/>
                <w:sz w:val="20"/>
                <w:szCs w:val="20"/>
              </w:rPr>
              <w:t>RACH based</w:t>
            </w:r>
            <w:r>
              <w:rPr>
                <w:rFonts w:ascii="Calibri" w:eastAsia="宋体" w:hAnsi="Calibri" w:cs="Calibri"/>
                <w:color w:val="000000"/>
                <w:kern w:val="0"/>
                <w:sz w:val="20"/>
                <w:szCs w:val="20"/>
              </w:rPr>
              <w:t xml:space="preserve"> Cell switch from </w:t>
            </w:r>
            <w:r>
              <w:rPr>
                <w:rFonts w:ascii="Calibri" w:eastAsia="宋体" w:hAnsi="Calibri" w:cs="Calibri"/>
                <w:color w:val="70AD47" w:themeColor="accent6"/>
                <w:kern w:val="0"/>
                <w:sz w:val="20"/>
                <w:szCs w:val="20"/>
              </w:rPr>
              <w:t>FR1</w:t>
            </w:r>
            <w:r>
              <w:rPr>
                <w:rFonts w:ascii="Calibri" w:eastAsia="宋体" w:hAnsi="Calibri" w:cs="Calibri"/>
                <w:color w:val="000000"/>
                <w:kern w:val="0"/>
                <w:sz w:val="20"/>
                <w:szCs w:val="20"/>
              </w:rPr>
              <w:t xml:space="preserve"> to FR1</w:t>
            </w:r>
          </w:p>
          <w:p w14:paraId="1EFD875E"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C00000"/>
                <w:kern w:val="0"/>
                <w:sz w:val="20"/>
                <w:szCs w:val="20"/>
              </w:rPr>
              <w:t xml:space="preserve">Intra-frequency </w:t>
            </w:r>
            <w:r>
              <w:rPr>
                <w:rFonts w:ascii="Calibri" w:eastAsia="宋体" w:hAnsi="Calibri" w:cs="Calibri"/>
                <w:kern w:val="0"/>
                <w:sz w:val="20"/>
                <w:szCs w:val="20"/>
              </w:rPr>
              <w:t>cell switch</w:t>
            </w:r>
          </w:p>
        </w:tc>
      </w:tr>
      <w:tr w:rsidR="0030192B" w14:paraId="7C7C4DA1" w14:textId="77777777" w:rsidTr="0030192B">
        <w:trPr>
          <w:trHeight w:val="765"/>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2D52378B"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46298D03"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A.7.3.y.1</w:t>
            </w:r>
          </w:p>
          <w:p w14:paraId="43138ACD"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ED7D31" w:themeColor="accent2"/>
                <w:kern w:val="0"/>
                <w:sz w:val="20"/>
                <w:szCs w:val="20"/>
              </w:rPr>
              <w:t>RACH based</w:t>
            </w:r>
            <w:r>
              <w:rPr>
                <w:rFonts w:ascii="Calibri" w:eastAsia="宋体" w:hAnsi="Calibri" w:cs="Calibri"/>
                <w:color w:val="000000"/>
                <w:kern w:val="0"/>
                <w:sz w:val="20"/>
                <w:szCs w:val="20"/>
              </w:rPr>
              <w:t xml:space="preserve"> Cell switch from </w:t>
            </w:r>
            <w:r>
              <w:rPr>
                <w:rFonts w:ascii="Calibri" w:eastAsia="宋体" w:hAnsi="Calibri" w:cs="Calibri"/>
                <w:color w:val="BF8F00" w:themeColor="accent4" w:themeShade="BF"/>
                <w:kern w:val="0"/>
                <w:sz w:val="20"/>
                <w:szCs w:val="20"/>
              </w:rPr>
              <w:t>FR2</w:t>
            </w:r>
            <w:r>
              <w:rPr>
                <w:rFonts w:ascii="Calibri" w:eastAsia="宋体" w:hAnsi="Calibri" w:cs="Calibri"/>
                <w:color w:val="000000"/>
                <w:kern w:val="0"/>
                <w:sz w:val="20"/>
                <w:szCs w:val="20"/>
              </w:rPr>
              <w:t xml:space="preserve"> to FR2</w:t>
            </w:r>
          </w:p>
          <w:p w14:paraId="5FC0A4BA"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C00000"/>
                <w:kern w:val="0"/>
                <w:sz w:val="20"/>
                <w:szCs w:val="20"/>
                <w:lang w:eastAsia="zh-CN"/>
              </w:rPr>
              <w:t>Intra-frequency</w:t>
            </w:r>
            <w:r>
              <w:rPr>
                <w:rFonts w:ascii="Calibri" w:eastAsia="宋体" w:hAnsi="Calibri" w:cs="Calibri"/>
                <w:color w:val="000000"/>
                <w:kern w:val="0"/>
                <w:sz w:val="20"/>
                <w:szCs w:val="20"/>
                <w:lang w:eastAsia="zh-CN"/>
              </w:rPr>
              <w:t xml:space="preserve"> cell switch</w:t>
            </w:r>
          </w:p>
        </w:tc>
      </w:tr>
      <w:tr w:rsidR="0030192B" w14:paraId="24879722" w14:textId="77777777" w:rsidTr="0030192B">
        <w:tc>
          <w:tcPr>
            <w:tcW w:w="2774" w:type="dxa"/>
            <w:tcBorders>
              <w:top w:val="single" w:sz="4" w:space="0" w:color="auto"/>
              <w:left w:val="single" w:sz="4" w:space="0" w:color="auto"/>
              <w:bottom w:val="single" w:sz="4" w:space="0" w:color="auto"/>
              <w:right w:val="single" w:sz="4" w:space="0" w:color="auto"/>
            </w:tcBorders>
            <w:hideMark/>
          </w:tcPr>
          <w:p w14:paraId="47BB266E"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UL transmit timing requirements</w:t>
            </w:r>
          </w:p>
        </w:tc>
        <w:tc>
          <w:tcPr>
            <w:tcW w:w="6151" w:type="dxa"/>
            <w:tcBorders>
              <w:top w:val="single" w:sz="4" w:space="0" w:color="auto"/>
              <w:left w:val="single" w:sz="4" w:space="0" w:color="auto"/>
              <w:bottom w:val="single" w:sz="4" w:space="0" w:color="auto"/>
              <w:right w:val="single" w:sz="4" w:space="0" w:color="auto"/>
            </w:tcBorders>
            <w:hideMark/>
          </w:tcPr>
          <w:p w14:paraId="71BE170F"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No need to have independent test case as can be tested in TCs for cell switch requirements</w:t>
            </w:r>
          </w:p>
        </w:tc>
      </w:tr>
      <w:tr w:rsidR="0030192B" w14:paraId="7FEDB927" w14:textId="77777777" w:rsidTr="0030192B">
        <w:trPr>
          <w:trHeight w:val="185"/>
        </w:trPr>
        <w:tc>
          <w:tcPr>
            <w:tcW w:w="2774" w:type="dxa"/>
            <w:vMerge w:val="restart"/>
            <w:tcBorders>
              <w:top w:val="single" w:sz="4" w:space="0" w:color="auto"/>
              <w:left w:val="single" w:sz="4" w:space="0" w:color="auto"/>
              <w:bottom w:val="single" w:sz="4" w:space="0" w:color="auto"/>
              <w:right w:val="single" w:sz="4" w:space="0" w:color="auto"/>
            </w:tcBorders>
            <w:hideMark/>
          </w:tcPr>
          <w:p w14:paraId="00BDB06C"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PDCCH-order RACH on neighbor cell</w:t>
            </w:r>
          </w:p>
        </w:tc>
        <w:tc>
          <w:tcPr>
            <w:tcW w:w="6151" w:type="dxa"/>
            <w:tcBorders>
              <w:top w:val="single" w:sz="4" w:space="0" w:color="auto"/>
              <w:left w:val="single" w:sz="4" w:space="0" w:color="auto"/>
              <w:bottom w:val="single" w:sz="4" w:space="0" w:color="auto"/>
              <w:right w:val="single" w:sz="4" w:space="0" w:color="auto"/>
            </w:tcBorders>
            <w:hideMark/>
          </w:tcPr>
          <w:p w14:paraId="0825D423"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A.6.5.x.1</w:t>
            </w:r>
          </w:p>
          <w:p w14:paraId="2E47FF56"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intra-frequency target cell in FR1</w:t>
            </w:r>
          </w:p>
          <w:p w14:paraId="1B1B4333"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 xml:space="preserve">RACH BW is within active BWP </w:t>
            </w:r>
          </w:p>
        </w:tc>
      </w:tr>
      <w:tr w:rsidR="0030192B" w14:paraId="206046DB" w14:textId="77777777" w:rsidTr="0030192B">
        <w:trPr>
          <w:trHeight w:val="182"/>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5DE50983"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36AABDE2"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A.6.5.x.2</w:t>
            </w:r>
          </w:p>
          <w:p w14:paraId="4F435207"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inter-frequency target cell in FR1</w:t>
            </w:r>
          </w:p>
          <w:p w14:paraId="64AEC8F5"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RACH BW is outside any configured BWP</w:t>
            </w:r>
          </w:p>
        </w:tc>
      </w:tr>
      <w:tr w:rsidR="0030192B" w14:paraId="5DB4F459" w14:textId="77777777" w:rsidTr="0030192B">
        <w:trPr>
          <w:trHeight w:val="182"/>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288B0FF5"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79F00005"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A.7.5.x.1</w:t>
            </w:r>
          </w:p>
          <w:p w14:paraId="073DADBD"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intra-frequency target cell in FR2</w:t>
            </w:r>
          </w:p>
          <w:p w14:paraId="643EF11E"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RACH BW is within active BWP</w:t>
            </w:r>
          </w:p>
        </w:tc>
      </w:tr>
      <w:tr w:rsidR="0030192B" w14:paraId="4358E008" w14:textId="77777777" w:rsidTr="0030192B">
        <w:trPr>
          <w:trHeight w:val="182"/>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020EDC1E"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0F1F1FF3"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A.7.5.x.2</w:t>
            </w:r>
          </w:p>
          <w:p w14:paraId="381977D6" w14:textId="77777777" w:rsidR="0030192B" w:rsidRDefault="0030192B" w:rsidP="0030192B">
            <w:pPr>
              <w:pStyle w:val="af6"/>
              <w:numPr>
                <w:ilvl w:val="0"/>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lang w:eastAsia="zh-CN"/>
              </w:rPr>
              <w:t>inter-frequency target cell in FR2</w:t>
            </w:r>
          </w:p>
          <w:p w14:paraId="44170CF5" w14:textId="77777777" w:rsidR="0030192B" w:rsidRDefault="0030192B" w:rsidP="0030192B">
            <w:pPr>
              <w:pStyle w:val="af6"/>
              <w:numPr>
                <w:ilvl w:val="0"/>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lang w:eastAsia="zh-CN"/>
              </w:rPr>
              <w:t>RACH BW is outside any configured BWP</w:t>
            </w:r>
          </w:p>
        </w:tc>
      </w:tr>
      <w:tr w:rsidR="0030192B" w14:paraId="09DE38A9" w14:textId="77777777" w:rsidTr="0030192B">
        <w:trPr>
          <w:trHeight w:val="248"/>
        </w:trPr>
        <w:tc>
          <w:tcPr>
            <w:tcW w:w="2774" w:type="dxa"/>
            <w:vMerge w:val="restart"/>
            <w:tcBorders>
              <w:top w:val="single" w:sz="4" w:space="0" w:color="auto"/>
              <w:left w:val="single" w:sz="4" w:space="0" w:color="auto"/>
              <w:bottom w:val="single" w:sz="4" w:space="0" w:color="auto"/>
              <w:right w:val="single" w:sz="4" w:space="0" w:color="auto"/>
            </w:tcBorders>
          </w:tcPr>
          <w:p w14:paraId="43976241"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Intra-f L1-RSRP measurement for LTM</w:t>
            </w:r>
          </w:p>
          <w:p w14:paraId="21A13F2B" w14:textId="77777777" w:rsidR="0030192B" w:rsidRDefault="0030192B">
            <w:pPr>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42010925"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A.6.6.x.1</w:t>
            </w:r>
          </w:p>
          <w:p w14:paraId="3CC8B6F2"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Intra-f L1-RSRP measurement in FR1</w:t>
            </w:r>
          </w:p>
          <w:p w14:paraId="7B1F27F8"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 xml:space="preserve">RTD&gt;CP for UE capable of RTD&gt;CP and RTD&lt;CP for UE incapable of RTD&gt;CP </w:t>
            </w:r>
          </w:p>
          <w:p w14:paraId="754D4EED"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Single frequency layer</w:t>
            </w:r>
          </w:p>
          <w:p w14:paraId="31D9C16D"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1 serving cell, 2 neighbor cells</w:t>
            </w:r>
          </w:p>
        </w:tc>
      </w:tr>
      <w:tr w:rsidR="0030192B" w14:paraId="0298AEF9" w14:textId="77777777" w:rsidTr="0030192B">
        <w:trPr>
          <w:trHeight w:val="246"/>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2D305881"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32C00DAD"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A.7.6.x.1</w:t>
            </w:r>
          </w:p>
          <w:p w14:paraId="0CD98443"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Intra-f L1-RSRP measurement in FR2</w:t>
            </w:r>
          </w:p>
          <w:p w14:paraId="0FB3ACB9"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 xml:space="preserve">RTD&gt;CP for UE capable of RTD&gt;CP and RTD&lt;CP for UE incapable of RTD&gt;CP </w:t>
            </w:r>
          </w:p>
          <w:p w14:paraId="7AF5F963"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Single frequency layer</w:t>
            </w:r>
          </w:p>
          <w:p w14:paraId="496D5668"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1 serving cell, 2 neighbor cells, none of neighbor cells’ TCI state activated</w:t>
            </w:r>
          </w:p>
        </w:tc>
      </w:tr>
      <w:tr w:rsidR="0030192B" w14:paraId="2019A571" w14:textId="77777777" w:rsidTr="0030192B">
        <w:trPr>
          <w:trHeight w:val="246"/>
        </w:trPr>
        <w:tc>
          <w:tcPr>
            <w:tcW w:w="2774" w:type="dxa"/>
            <w:vMerge/>
            <w:tcBorders>
              <w:top w:val="single" w:sz="4" w:space="0" w:color="auto"/>
              <w:left w:val="single" w:sz="4" w:space="0" w:color="auto"/>
              <w:bottom w:val="single" w:sz="4" w:space="0" w:color="auto"/>
              <w:right w:val="single" w:sz="4" w:space="0" w:color="auto"/>
            </w:tcBorders>
            <w:vAlign w:val="center"/>
            <w:hideMark/>
          </w:tcPr>
          <w:p w14:paraId="367D3C1B"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7D77B3BF"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A.7.6.x.2</w:t>
            </w:r>
          </w:p>
          <w:p w14:paraId="7437925B"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Intra-f L1-RSRP measurement in FR2</w:t>
            </w:r>
          </w:p>
          <w:p w14:paraId="12F6A386"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 xml:space="preserve">RTD&gt;CP for UE capable of RTD&gt;CP and RTD&lt;CP for UE incapable of RTD&gt;CP </w:t>
            </w:r>
          </w:p>
          <w:p w14:paraId="1AEC05E7"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Single frequency layer</w:t>
            </w:r>
          </w:p>
          <w:p w14:paraId="6BAB2790"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1 serving cell, 2 neighbor cells, one of neighbor cells’ TCI state activated</w:t>
            </w:r>
          </w:p>
        </w:tc>
      </w:tr>
      <w:tr w:rsidR="0030192B" w14:paraId="61B7094A" w14:textId="77777777" w:rsidTr="0030192B">
        <w:trPr>
          <w:trHeight w:val="1254"/>
        </w:trPr>
        <w:tc>
          <w:tcPr>
            <w:tcW w:w="2774" w:type="dxa"/>
            <w:vMerge w:val="restart"/>
            <w:tcBorders>
              <w:top w:val="single" w:sz="4" w:space="0" w:color="auto"/>
              <w:left w:val="single" w:sz="4" w:space="0" w:color="auto"/>
              <w:bottom w:val="single" w:sz="4" w:space="0" w:color="auto"/>
              <w:right w:val="single" w:sz="4" w:space="0" w:color="auto"/>
            </w:tcBorders>
            <w:hideMark/>
          </w:tcPr>
          <w:p w14:paraId="12ECA9B5" w14:textId="6BDAA5C8"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Inter-f L1-RSRP measurement with MG</w:t>
            </w:r>
          </w:p>
        </w:tc>
        <w:tc>
          <w:tcPr>
            <w:tcW w:w="6151" w:type="dxa"/>
            <w:tcBorders>
              <w:top w:val="single" w:sz="4" w:space="0" w:color="auto"/>
              <w:left w:val="single" w:sz="4" w:space="0" w:color="auto"/>
              <w:bottom w:val="single" w:sz="4" w:space="0" w:color="auto"/>
              <w:right w:val="single" w:sz="4" w:space="0" w:color="auto"/>
            </w:tcBorders>
            <w:hideMark/>
          </w:tcPr>
          <w:p w14:paraId="1C374D70"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A.6.6.y.1</w:t>
            </w:r>
          </w:p>
          <w:p w14:paraId="10A27C82" w14:textId="3E16E85C" w:rsidR="0030192B" w:rsidRDefault="0030192B" w:rsidP="0030192B">
            <w:pPr>
              <w:pStyle w:val="af6"/>
              <w:numPr>
                <w:ilvl w:val="0"/>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lang w:eastAsia="zh-CN"/>
              </w:rPr>
              <w:t>Inter-f L1-RSRP measurement with MG in FR1</w:t>
            </w:r>
          </w:p>
          <w:p w14:paraId="448F5141" w14:textId="77777777" w:rsidR="0030192B" w:rsidRDefault="0030192B" w:rsidP="0030192B">
            <w:pPr>
              <w:pStyle w:val="af6"/>
              <w:numPr>
                <w:ilvl w:val="1"/>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lang w:eastAsia="zh-CN"/>
              </w:rPr>
              <w:t>RTD&gt;CP for UE capable of RTD&gt;CP and RTD&lt;CP for UE incapable of RTD&gt;CP</w:t>
            </w:r>
          </w:p>
          <w:p w14:paraId="492D1623" w14:textId="77777777" w:rsidR="0030192B" w:rsidRDefault="0030192B" w:rsidP="0030192B">
            <w:pPr>
              <w:pStyle w:val="af6"/>
              <w:numPr>
                <w:ilvl w:val="1"/>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rPr>
              <w:t>2 neighbor cells</w:t>
            </w:r>
          </w:p>
        </w:tc>
      </w:tr>
      <w:tr w:rsidR="0030192B" w14:paraId="3F74C0C6" w14:textId="77777777" w:rsidTr="0030192B">
        <w:tc>
          <w:tcPr>
            <w:tcW w:w="2774" w:type="dxa"/>
            <w:vMerge/>
            <w:tcBorders>
              <w:top w:val="single" w:sz="4" w:space="0" w:color="auto"/>
              <w:left w:val="single" w:sz="4" w:space="0" w:color="auto"/>
              <w:bottom w:val="single" w:sz="4" w:space="0" w:color="auto"/>
              <w:right w:val="single" w:sz="4" w:space="0" w:color="auto"/>
            </w:tcBorders>
            <w:vAlign w:val="center"/>
            <w:hideMark/>
          </w:tcPr>
          <w:p w14:paraId="45EC4E26"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157EE1B9"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A.7.6.y.1</w:t>
            </w:r>
          </w:p>
          <w:p w14:paraId="3FA6287C" w14:textId="0FDCF142" w:rsidR="0030192B" w:rsidRDefault="0030192B" w:rsidP="0030192B">
            <w:pPr>
              <w:pStyle w:val="af6"/>
              <w:numPr>
                <w:ilvl w:val="0"/>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lang w:eastAsia="zh-CN"/>
              </w:rPr>
              <w:t>Inter-f L1-RSRP measurement with MG in FR2</w:t>
            </w:r>
          </w:p>
          <w:p w14:paraId="646BF250" w14:textId="77777777" w:rsidR="0030192B" w:rsidRDefault="0030192B" w:rsidP="0030192B">
            <w:pPr>
              <w:pStyle w:val="af6"/>
              <w:numPr>
                <w:ilvl w:val="1"/>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lang w:eastAsia="zh-CN"/>
              </w:rPr>
              <w:t xml:space="preserve">RTD&gt;CP for UE capable of RTD&gt;CP and RTD&lt;CP for UE incapable of RTD&gt;CP </w:t>
            </w:r>
          </w:p>
          <w:p w14:paraId="1C3BDC07" w14:textId="77777777" w:rsidR="0030192B" w:rsidRDefault="0030192B" w:rsidP="0030192B">
            <w:pPr>
              <w:pStyle w:val="af6"/>
              <w:numPr>
                <w:ilvl w:val="1"/>
                <w:numId w:val="32"/>
              </w:numPr>
              <w:rPr>
                <w:rFonts w:ascii="Calibri" w:eastAsia="宋体" w:hAnsi="Calibri" w:cs="Calibri"/>
                <w:color w:val="000000"/>
                <w:kern w:val="0"/>
                <w:sz w:val="20"/>
                <w:szCs w:val="20"/>
                <w:lang w:eastAsia="zh-CN"/>
              </w:rPr>
            </w:pPr>
            <w:r>
              <w:rPr>
                <w:rFonts w:ascii="Calibri" w:eastAsia="宋体" w:hAnsi="Calibri" w:cs="Calibri"/>
                <w:color w:val="000000"/>
                <w:kern w:val="0"/>
                <w:sz w:val="20"/>
                <w:szCs w:val="20"/>
              </w:rPr>
              <w:t>2 neighbor cells</w:t>
            </w:r>
          </w:p>
        </w:tc>
      </w:tr>
      <w:tr w:rsidR="0030192B" w14:paraId="1D9D5762" w14:textId="77777777" w:rsidTr="0030192B">
        <w:tc>
          <w:tcPr>
            <w:tcW w:w="2774" w:type="dxa"/>
            <w:vMerge w:val="restart"/>
            <w:tcBorders>
              <w:top w:val="single" w:sz="4" w:space="0" w:color="auto"/>
              <w:left w:val="single" w:sz="4" w:space="0" w:color="auto"/>
              <w:bottom w:val="single" w:sz="4" w:space="0" w:color="auto"/>
              <w:right w:val="single" w:sz="4" w:space="0" w:color="auto"/>
            </w:tcBorders>
          </w:tcPr>
          <w:p w14:paraId="7D1449A9"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Inter-f L1-RSRP measurement without gap for LTM</w:t>
            </w:r>
          </w:p>
          <w:p w14:paraId="0E5AE184" w14:textId="77777777" w:rsidR="0030192B" w:rsidRDefault="0030192B">
            <w:pPr>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4F8A4803"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A.6.6.z.1</w:t>
            </w:r>
          </w:p>
          <w:p w14:paraId="06F98ABD"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Inter-f L1-RSRP measurement without gap in FR1</w:t>
            </w:r>
          </w:p>
          <w:p w14:paraId="2E4C1A80"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RTD&lt;CP</w:t>
            </w:r>
          </w:p>
          <w:p w14:paraId="38A16FED"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Single frequency layer</w:t>
            </w:r>
          </w:p>
          <w:p w14:paraId="244F9F41"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2 neighbor cells</w:t>
            </w:r>
          </w:p>
        </w:tc>
      </w:tr>
      <w:tr w:rsidR="0030192B" w14:paraId="1F4292F2" w14:textId="77777777" w:rsidTr="0030192B">
        <w:tc>
          <w:tcPr>
            <w:tcW w:w="2774" w:type="dxa"/>
            <w:vMerge/>
            <w:tcBorders>
              <w:top w:val="single" w:sz="4" w:space="0" w:color="auto"/>
              <w:left w:val="single" w:sz="4" w:space="0" w:color="auto"/>
              <w:bottom w:val="single" w:sz="4" w:space="0" w:color="auto"/>
              <w:right w:val="single" w:sz="4" w:space="0" w:color="auto"/>
            </w:tcBorders>
            <w:vAlign w:val="center"/>
            <w:hideMark/>
          </w:tcPr>
          <w:p w14:paraId="382E0B1E" w14:textId="77777777" w:rsidR="0030192B" w:rsidRDefault="0030192B">
            <w:pPr>
              <w:widowControl/>
              <w:rPr>
                <w:rFonts w:ascii="Calibri" w:eastAsia="宋体" w:hAnsi="Calibri" w:cs="Calibri"/>
                <w:color w:val="000000"/>
                <w:kern w:val="0"/>
                <w:sz w:val="20"/>
                <w:szCs w:val="20"/>
              </w:rPr>
            </w:pPr>
          </w:p>
        </w:tc>
        <w:tc>
          <w:tcPr>
            <w:tcW w:w="6151" w:type="dxa"/>
            <w:tcBorders>
              <w:top w:val="single" w:sz="4" w:space="0" w:color="auto"/>
              <w:left w:val="single" w:sz="4" w:space="0" w:color="auto"/>
              <w:bottom w:val="single" w:sz="4" w:space="0" w:color="auto"/>
              <w:right w:val="single" w:sz="4" w:space="0" w:color="auto"/>
            </w:tcBorders>
            <w:hideMark/>
          </w:tcPr>
          <w:p w14:paraId="596D406F" w14:textId="77777777" w:rsidR="0030192B" w:rsidRDefault="0030192B">
            <w:pPr>
              <w:rPr>
                <w:rFonts w:ascii="Calibri" w:eastAsia="宋体" w:hAnsi="Calibri" w:cs="Calibri"/>
                <w:color w:val="000000"/>
                <w:kern w:val="0"/>
                <w:sz w:val="20"/>
                <w:szCs w:val="20"/>
              </w:rPr>
            </w:pPr>
            <w:r>
              <w:rPr>
                <w:rFonts w:ascii="Calibri" w:eastAsia="宋体" w:hAnsi="Calibri" w:cs="Calibri"/>
                <w:color w:val="000000"/>
                <w:kern w:val="0"/>
                <w:sz w:val="20"/>
                <w:szCs w:val="20"/>
              </w:rPr>
              <w:t>A.7.6.z.1</w:t>
            </w:r>
          </w:p>
          <w:p w14:paraId="4F4DC78D" w14:textId="77777777" w:rsidR="0030192B" w:rsidRDefault="0030192B" w:rsidP="0030192B">
            <w:pPr>
              <w:pStyle w:val="af6"/>
              <w:numPr>
                <w:ilvl w:val="0"/>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lastRenderedPageBreak/>
              <w:t>Inter-f L1-RSRP measurement without gap in FR2</w:t>
            </w:r>
          </w:p>
          <w:p w14:paraId="75ED5545"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lang w:eastAsia="zh-CN"/>
              </w:rPr>
              <w:t>RTD&gt;CP for UE capable of RTD&gt;CP and RTD&lt;CP for UE incapable of RTD&gt;CP</w:t>
            </w:r>
          </w:p>
          <w:p w14:paraId="2CED2B3C"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Single frequency layer</w:t>
            </w:r>
          </w:p>
          <w:p w14:paraId="21A05751" w14:textId="77777777" w:rsidR="0030192B" w:rsidRDefault="0030192B" w:rsidP="0030192B">
            <w:pPr>
              <w:pStyle w:val="af6"/>
              <w:numPr>
                <w:ilvl w:val="1"/>
                <w:numId w:val="32"/>
              </w:numPr>
              <w:rPr>
                <w:rFonts w:ascii="Calibri" w:eastAsia="宋体" w:hAnsi="Calibri" w:cs="Calibri"/>
                <w:color w:val="000000"/>
                <w:kern w:val="0"/>
                <w:sz w:val="20"/>
                <w:szCs w:val="20"/>
              </w:rPr>
            </w:pPr>
            <w:r>
              <w:rPr>
                <w:rFonts w:ascii="Calibri" w:eastAsia="宋体" w:hAnsi="Calibri" w:cs="Calibri"/>
                <w:color w:val="000000"/>
                <w:kern w:val="0"/>
                <w:sz w:val="20"/>
                <w:szCs w:val="20"/>
              </w:rPr>
              <w:t>2 neighbor cells, none of neighbor cells’ TCI state activated</w:t>
            </w:r>
          </w:p>
        </w:tc>
      </w:tr>
    </w:tbl>
    <w:p w14:paraId="580C238E" w14:textId="250F30C1" w:rsidR="0030192B" w:rsidRDefault="0030192B" w:rsidP="0030192B">
      <w:pPr>
        <w:spacing w:beforeLines="50" w:before="120" w:afterLines="50" w:after="120"/>
        <w:rPr>
          <w:rFonts w:cstheme="minorHAnsi"/>
          <w:b/>
          <w:lang w:eastAsia="x-none"/>
        </w:rPr>
      </w:pPr>
      <w:r>
        <w:rPr>
          <w:rFonts w:cstheme="minorHAnsi" w:hint="eastAsia"/>
          <w:b/>
          <w:lang w:eastAsia="x-none"/>
        </w:rPr>
        <w:lastRenderedPageBreak/>
        <w:t xml:space="preserve">Proposal </w:t>
      </w:r>
      <w:r w:rsidR="002E3EBD">
        <w:rPr>
          <w:rFonts w:cstheme="minorHAnsi"/>
          <w:b/>
          <w:lang w:eastAsia="x-none"/>
        </w:rPr>
        <w:t>7</w:t>
      </w:r>
      <w:r>
        <w:rPr>
          <w:rFonts w:cstheme="minorHAnsi" w:hint="eastAsia"/>
          <w:b/>
          <w:lang w:eastAsia="x-none"/>
        </w:rPr>
        <w:t>:</w:t>
      </w:r>
      <w:r>
        <w:rPr>
          <w:rFonts w:cstheme="minorHAnsi" w:hint="eastAsia"/>
          <w:b/>
        </w:rPr>
        <w:t xml:space="preserve"> </w:t>
      </w:r>
      <w:r>
        <w:rPr>
          <w:rFonts w:cstheme="minorHAnsi" w:hint="eastAsia"/>
          <w:b/>
          <w:lang w:eastAsia="x-none"/>
        </w:rPr>
        <w:t>No need to have independent test case for UL transmit timing requirements, as it can be tested in the test cases for RACH-less cell switch delay.</w:t>
      </w:r>
    </w:p>
    <w:p w14:paraId="64BCF007" w14:textId="260241B3"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2E3EBD">
        <w:rPr>
          <w:rFonts w:cstheme="minorHAnsi"/>
          <w:b/>
          <w:lang w:eastAsia="x-none"/>
        </w:rPr>
        <w:t>8</w:t>
      </w:r>
      <w:r>
        <w:rPr>
          <w:rFonts w:cstheme="minorHAnsi" w:hint="eastAsia"/>
          <w:b/>
          <w:lang w:eastAsia="x-none"/>
        </w:rPr>
        <w:t>:</w:t>
      </w:r>
      <w:r>
        <w:rPr>
          <w:rFonts w:cstheme="minorHAnsi" w:hint="eastAsia"/>
          <w:b/>
        </w:rPr>
        <w:t xml:space="preserve"> </w:t>
      </w:r>
      <w:r>
        <w:rPr>
          <w:rFonts w:cstheme="minorHAnsi" w:hint="eastAsia"/>
          <w:b/>
          <w:lang w:eastAsia="x-none"/>
        </w:rPr>
        <w:t>The general test procedure of test cases on cell switch delay can be</w:t>
      </w:r>
    </w:p>
    <w:p w14:paraId="3F511688" w14:textId="77777777" w:rsidR="0030192B" w:rsidRDefault="0030192B" w:rsidP="0030192B">
      <w:pPr>
        <w:pStyle w:val="af6"/>
        <w:numPr>
          <w:ilvl w:val="1"/>
          <w:numId w:val="30"/>
        </w:numPr>
      </w:pPr>
      <w:r>
        <w:rPr>
          <w:rFonts w:hint="eastAsia"/>
          <w:lang w:eastAsia="zh-CN"/>
        </w:rPr>
        <w:t>Test preparation</w:t>
      </w:r>
    </w:p>
    <w:p w14:paraId="24DA3F04" w14:textId="77777777" w:rsidR="0030192B" w:rsidRDefault="0030192B" w:rsidP="0030192B">
      <w:pPr>
        <w:pStyle w:val="af6"/>
        <w:numPr>
          <w:ilvl w:val="2"/>
          <w:numId w:val="30"/>
        </w:numPr>
      </w:pPr>
      <w:r>
        <w:rPr>
          <w:rFonts w:hint="eastAsia"/>
          <w:lang w:eastAsia="zh-CN"/>
        </w:rPr>
        <w:t>Configuration of Candidate cell, L3 measurement and L1 measurement are configured</w:t>
      </w:r>
    </w:p>
    <w:p w14:paraId="63B04D99" w14:textId="77777777" w:rsidR="0030192B" w:rsidRDefault="0030192B" w:rsidP="0030192B">
      <w:pPr>
        <w:pStyle w:val="af6"/>
        <w:numPr>
          <w:ilvl w:val="2"/>
          <w:numId w:val="30"/>
        </w:numPr>
      </w:pPr>
      <w:r>
        <w:rPr>
          <w:rFonts w:hint="eastAsia"/>
          <w:lang w:eastAsia="zh-CN"/>
        </w:rPr>
        <w:t xml:space="preserve">UE has </w:t>
      </w:r>
      <w:r>
        <w:rPr>
          <w:rFonts w:hint="eastAsia"/>
        </w:rPr>
        <w:t>performed L3 measurement and L1 measurement on the target cell.</w:t>
      </w:r>
    </w:p>
    <w:p w14:paraId="7D9DDBEB" w14:textId="3F9F43F3" w:rsidR="0030192B" w:rsidRDefault="00D96BAB" w:rsidP="0030192B">
      <w:pPr>
        <w:pStyle w:val="af6"/>
        <w:numPr>
          <w:ilvl w:val="2"/>
          <w:numId w:val="30"/>
        </w:numPr>
      </w:pPr>
      <w:r>
        <w:rPr>
          <w:rFonts w:hint="eastAsia"/>
          <w:lang w:eastAsia="zh-CN"/>
        </w:rPr>
        <w:t>TE</w:t>
      </w:r>
      <w:r w:rsidR="0030192B">
        <w:rPr>
          <w:rFonts w:hint="eastAsia"/>
          <w:lang w:eastAsia="zh-CN"/>
        </w:rPr>
        <w:t xml:space="preserve"> has received valid L1 measurement report on the target cell</w:t>
      </w:r>
    </w:p>
    <w:p w14:paraId="2C0AB172" w14:textId="77777777" w:rsidR="0030192B" w:rsidRDefault="0030192B" w:rsidP="0030192B">
      <w:pPr>
        <w:pStyle w:val="af6"/>
        <w:numPr>
          <w:ilvl w:val="1"/>
          <w:numId w:val="30"/>
        </w:numPr>
      </w:pPr>
      <w:r>
        <w:rPr>
          <w:rFonts w:hint="eastAsia"/>
        </w:rPr>
        <w:t>T1</w:t>
      </w:r>
    </w:p>
    <w:p w14:paraId="2E0CEED3" w14:textId="77777777" w:rsidR="00AC39FC" w:rsidRDefault="00AC39FC" w:rsidP="00AC39FC">
      <w:pPr>
        <w:pStyle w:val="af6"/>
        <w:numPr>
          <w:ilvl w:val="2"/>
          <w:numId w:val="30"/>
        </w:numPr>
        <w:contextualSpacing w:val="0"/>
      </w:pPr>
      <w:r w:rsidRPr="00AC39FC">
        <w:t xml:space="preserve">T1 starts from a valid L1 report on target cell. TE then activates TCI state of target cell if UE supports </w:t>
      </w:r>
      <w:proofErr w:type="gramStart"/>
      <w:r w:rsidRPr="00AC39FC">
        <w:t>pre TCI</w:t>
      </w:r>
      <w:proofErr w:type="gramEnd"/>
      <w:r w:rsidRPr="00AC39FC">
        <w:t xml:space="preserve"> state activation on candidate cell(s). </w:t>
      </w:r>
      <w:r>
        <w:t xml:space="preserve"> </w:t>
      </w:r>
    </w:p>
    <w:p w14:paraId="4132D205" w14:textId="77777777" w:rsidR="00AC39FC" w:rsidRDefault="00AC39FC" w:rsidP="00AC39FC">
      <w:pPr>
        <w:pStyle w:val="af6"/>
        <w:numPr>
          <w:ilvl w:val="2"/>
          <w:numId w:val="30"/>
        </w:numPr>
      </w:pPr>
      <w:r>
        <w:rPr>
          <w:rFonts w:hint="eastAsia"/>
          <w:lang w:eastAsia="zh-CN"/>
        </w:rPr>
        <w:t>I</w:t>
      </w:r>
      <w:r>
        <w:rPr>
          <w:lang w:eastAsia="zh-CN"/>
        </w:rPr>
        <w:t xml:space="preserve">f UE does not support </w:t>
      </w:r>
      <w:proofErr w:type="gramStart"/>
      <w:r>
        <w:t>pre TCI</w:t>
      </w:r>
      <w:proofErr w:type="gramEnd"/>
      <w:r>
        <w:t xml:space="preserve"> state activation on candidate cell(s), TE does not</w:t>
      </w:r>
      <w:r w:rsidRPr="0015715E">
        <w:t xml:space="preserve"> activate TCI state</w:t>
      </w:r>
      <w:r>
        <w:t>.</w:t>
      </w:r>
    </w:p>
    <w:p w14:paraId="78E5052E" w14:textId="77777777" w:rsidR="0030192B" w:rsidRDefault="0030192B" w:rsidP="0030192B">
      <w:pPr>
        <w:pStyle w:val="af6"/>
        <w:numPr>
          <w:ilvl w:val="1"/>
          <w:numId w:val="30"/>
        </w:numPr>
      </w:pPr>
      <w:r>
        <w:rPr>
          <w:rFonts w:hint="eastAsia"/>
        </w:rPr>
        <w:t xml:space="preserve">T2 starts from the time that UE receives cell switch command. T2 equals to cell switch delay. </w:t>
      </w:r>
    </w:p>
    <w:p w14:paraId="0504A3EF" w14:textId="77777777" w:rsidR="0030192B" w:rsidRDefault="0030192B" w:rsidP="0030192B">
      <w:pPr>
        <w:pStyle w:val="af6"/>
        <w:numPr>
          <w:ilvl w:val="2"/>
          <w:numId w:val="30"/>
        </w:numPr>
      </w:pPr>
      <w:r>
        <w:rPr>
          <w:rFonts w:hint="eastAsia"/>
          <w:lang w:eastAsia="zh-CN"/>
        </w:rPr>
        <w:t>The time gap between cell switch command and TCI sate activation command is longer than the time duration to be discussed in core part.</w:t>
      </w:r>
    </w:p>
    <w:p w14:paraId="1E11C2CC" w14:textId="77777777" w:rsidR="0030192B" w:rsidRDefault="0030192B" w:rsidP="0030192B">
      <w:pPr>
        <w:pStyle w:val="af6"/>
        <w:numPr>
          <w:ilvl w:val="2"/>
          <w:numId w:val="30"/>
        </w:numPr>
      </w:pPr>
      <w:r>
        <w:rPr>
          <w:rFonts w:hint="eastAsia"/>
          <w:lang w:eastAsia="zh-CN"/>
        </w:rPr>
        <w:t>Check cell switch delay and interruption.</w:t>
      </w:r>
    </w:p>
    <w:p w14:paraId="2A6ABDB7" w14:textId="26C7BE78" w:rsidR="0030192B" w:rsidRDefault="0030192B" w:rsidP="0030192B">
      <w:pPr>
        <w:spacing w:beforeLines="50" w:before="120" w:afterLines="50" w:after="120"/>
        <w:rPr>
          <w:rFonts w:cstheme="minorHAnsi"/>
          <w:b/>
          <w:lang w:eastAsia="x-none"/>
        </w:rPr>
      </w:pPr>
      <w:r>
        <w:rPr>
          <w:rFonts w:cstheme="minorHAnsi" w:hint="eastAsia"/>
          <w:b/>
          <w:lang w:eastAsia="x-none"/>
        </w:rPr>
        <w:t xml:space="preserve">Proposal </w:t>
      </w:r>
      <w:r w:rsidR="002E3EBD">
        <w:rPr>
          <w:rFonts w:cstheme="minorHAnsi"/>
          <w:b/>
          <w:lang w:eastAsia="x-none"/>
        </w:rPr>
        <w:t>9</w:t>
      </w:r>
      <w:r>
        <w:rPr>
          <w:rFonts w:cstheme="minorHAnsi" w:hint="eastAsia"/>
          <w:b/>
          <w:lang w:eastAsia="x-none"/>
        </w:rPr>
        <w:t>:</w:t>
      </w:r>
      <w:r>
        <w:rPr>
          <w:rFonts w:cstheme="minorHAnsi" w:hint="eastAsia"/>
          <w:b/>
        </w:rPr>
        <w:t xml:space="preserve"> For L1-RSRP measurement, define test cases in non-DRX mode only</w:t>
      </w:r>
      <w:r>
        <w:rPr>
          <w:rFonts w:cstheme="minorHAnsi" w:hint="eastAsia"/>
          <w:b/>
          <w:lang w:eastAsia="x-none"/>
        </w:rPr>
        <w:t>.</w:t>
      </w:r>
    </w:p>
    <w:p w14:paraId="5BFCD265" w14:textId="60988731" w:rsidR="0030192B" w:rsidRDefault="0030192B" w:rsidP="0030192B">
      <w:pPr>
        <w:spacing w:beforeLines="50" w:before="120" w:afterLines="50" w:after="120"/>
        <w:rPr>
          <w:rFonts w:cstheme="minorHAnsi"/>
          <w:b/>
          <w:lang w:eastAsia="x-none"/>
        </w:rPr>
      </w:pPr>
      <w:r>
        <w:rPr>
          <w:rFonts w:cstheme="minorHAnsi" w:hint="eastAsia"/>
          <w:b/>
          <w:lang w:eastAsia="x-none"/>
        </w:rPr>
        <w:t>Proposal 1</w:t>
      </w:r>
      <w:r w:rsidR="002E3EBD">
        <w:rPr>
          <w:rFonts w:cstheme="minorHAnsi"/>
          <w:b/>
          <w:lang w:eastAsia="x-none"/>
        </w:rPr>
        <w:t>0</w:t>
      </w:r>
      <w:r>
        <w:rPr>
          <w:rFonts w:cstheme="minorHAnsi" w:hint="eastAsia"/>
          <w:b/>
          <w:lang w:eastAsia="x-none"/>
        </w:rPr>
        <w:t>:</w:t>
      </w:r>
      <w:r>
        <w:rPr>
          <w:rFonts w:cstheme="minorHAnsi" w:hint="eastAsia"/>
          <w:b/>
        </w:rPr>
        <w:t xml:space="preserve"> </w:t>
      </w:r>
      <w:r>
        <w:rPr>
          <w:rFonts w:cstheme="minorHAnsi" w:hint="eastAsia"/>
          <w:b/>
          <w:lang w:eastAsia="x-none"/>
        </w:rPr>
        <w:t xml:space="preserve">The general test procedure of test cases on </w:t>
      </w:r>
      <w:r>
        <w:rPr>
          <w:rFonts w:cstheme="minorHAnsi"/>
          <w:b/>
          <w:lang w:eastAsia="x-none"/>
        </w:rPr>
        <w:t>L1-RSRP measurement</w:t>
      </w:r>
      <w:r>
        <w:rPr>
          <w:rFonts w:cstheme="minorHAnsi" w:hint="eastAsia"/>
          <w:b/>
          <w:lang w:eastAsia="x-none"/>
        </w:rPr>
        <w:t xml:space="preserve"> can be</w:t>
      </w:r>
    </w:p>
    <w:p w14:paraId="0D206062" w14:textId="77777777" w:rsidR="0030192B" w:rsidRDefault="0030192B" w:rsidP="0030192B">
      <w:pPr>
        <w:pStyle w:val="af6"/>
        <w:numPr>
          <w:ilvl w:val="1"/>
          <w:numId w:val="30"/>
        </w:numPr>
      </w:pPr>
      <w:r>
        <w:rPr>
          <w:rFonts w:hint="eastAsia"/>
          <w:lang w:eastAsia="zh-CN"/>
        </w:rPr>
        <w:t>Test preparation</w:t>
      </w:r>
    </w:p>
    <w:p w14:paraId="2E1E5476" w14:textId="77777777" w:rsidR="0030192B" w:rsidRDefault="0030192B" w:rsidP="0030192B">
      <w:pPr>
        <w:pStyle w:val="af6"/>
        <w:numPr>
          <w:ilvl w:val="2"/>
          <w:numId w:val="30"/>
        </w:numPr>
      </w:pPr>
      <w:r>
        <w:rPr>
          <w:rFonts w:hint="eastAsia"/>
          <w:lang w:eastAsia="zh-CN"/>
        </w:rPr>
        <w:t>Configuration of Candidate cell, L3 measurement and L1 measurement are configured</w:t>
      </w:r>
    </w:p>
    <w:p w14:paraId="5C9B09EF" w14:textId="77777777" w:rsidR="0030192B" w:rsidRDefault="0030192B" w:rsidP="0030192B">
      <w:pPr>
        <w:pStyle w:val="af6"/>
        <w:numPr>
          <w:ilvl w:val="2"/>
          <w:numId w:val="30"/>
        </w:numPr>
      </w:pPr>
      <w:r>
        <w:rPr>
          <w:rFonts w:hint="eastAsia"/>
          <w:lang w:eastAsia="zh-CN"/>
        </w:rPr>
        <w:t xml:space="preserve">UE has </w:t>
      </w:r>
      <w:r>
        <w:rPr>
          <w:rFonts w:hint="eastAsia"/>
        </w:rPr>
        <w:t xml:space="preserve">identified the neighboring cells and acquired SSB index before the test </w:t>
      </w:r>
    </w:p>
    <w:p w14:paraId="42D8F236" w14:textId="77777777" w:rsidR="0030192B" w:rsidRDefault="0030192B" w:rsidP="0030192B">
      <w:pPr>
        <w:pStyle w:val="af6"/>
        <w:numPr>
          <w:ilvl w:val="1"/>
          <w:numId w:val="30"/>
        </w:numPr>
      </w:pPr>
      <w:r>
        <w:rPr>
          <w:rFonts w:hint="eastAsia"/>
        </w:rPr>
        <w:t>T1</w:t>
      </w:r>
    </w:p>
    <w:p w14:paraId="17D0DA09" w14:textId="77777777" w:rsidR="0030192B" w:rsidRDefault="0030192B" w:rsidP="0030192B">
      <w:pPr>
        <w:pStyle w:val="af6"/>
        <w:numPr>
          <w:ilvl w:val="2"/>
          <w:numId w:val="30"/>
        </w:numPr>
      </w:pPr>
      <w:r>
        <w:rPr>
          <w:rFonts w:hint="eastAsia"/>
        </w:rPr>
        <w:t>In T1, RSRP of neighboring cells is RSRP1.</w:t>
      </w:r>
    </w:p>
    <w:p w14:paraId="42494BA2" w14:textId="77777777" w:rsidR="0030192B" w:rsidRDefault="0030192B" w:rsidP="0030192B">
      <w:pPr>
        <w:pStyle w:val="af6"/>
        <w:numPr>
          <w:ilvl w:val="1"/>
          <w:numId w:val="30"/>
        </w:numPr>
      </w:pPr>
      <w:r>
        <w:rPr>
          <w:rFonts w:hint="eastAsia"/>
        </w:rPr>
        <w:t xml:space="preserve">T2 </w:t>
      </w:r>
    </w:p>
    <w:p w14:paraId="10E760D1" w14:textId="77777777" w:rsidR="0030192B" w:rsidRDefault="0030192B" w:rsidP="0030192B">
      <w:pPr>
        <w:pStyle w:val="af6"/>
        <w:numPr>
          <w:ilvl w:val="2"/>
          <w:numId w:val="30"/>
        </w:numPr>
      </w:pPr>
      <w:r>
        <w:rPr>
          <w:rFonts w:hint="eastAsia"/>
        </w:rPr>
        <w:t>In T2, RSRP of neighboring cells is RSRP2. The difference between RSRP1 and RSRP2 should be larger enough to guarantee the reported results can be different in T1 and T2.</w:t>
      </w:r>
    </w:p>
    <w:p w14:paraId="1779F909" w14:textId="77777777" w:rsidR="0030192B" w:rsidRDefault="0030192B" w:rsidP="0030192B">
      <w:pPr>
        <w:pStyle w:val="af6"/>
        <w:numPr>
          <w:ilvl w:val="2"/>
          <w:numId w:val="30"/>
        </w:numPr>
      </w:pPr>
      <w:r>
        <w:rPr>
          <w:rFonts w:hint="eastAsia"/>
          <w:lang w:eastAsia="zh-CN"/>
        </w:rPr>
        <w:t xml:space="preserve">Check the time that </w:t>
      </w:r>
      <w:r>
        <w:rPr>
          <w:rFonts w:hint="eastAsia"/>
        </w:rPr>
        <w:t>UE reports a different RSRP in T2.</w:t>
      </w:r>
    </w:p>
    <w:p w14:paraId="14ED59A4" w14:textId="77777777" w:rsidR="009F1D89" w:rsidRDefault="009F1D89" w:rsidP="009F1D89">
      <w:pPr>
        <w:spacing w:beforeLines="50" w:before="120" w:afterLines="50" w:after="120"/>
        <w:rPr>
          <w:rFonts w:cstheme="minorHAnsi"/>
          <w:b/>
          <w:lang w:eastAsia="x-none"/>
        </w:rPr>
      </w:pPr>
      <w:r>
        <w:rPr>
          <w:rFonts w:cstheme="minorHAnsi"/>
          <w:b/>
          <w:lang w:eastAsia="x-none"/>
        </w:rPr>
        <w:t>Proposal 11:</w:t>
      </w:r>
      <w:r>
        <w:rPr>
          <w:rFonts w:cstheme="minorHAnsi"/>
          <w:b/>
        </w:rPr>
        <w:t xml:space="preserve"> </w:t>
      </w:r>
      <w:r>
        <w:rPr>
          <w:rFonts w:cstheme="minorHAnsi"/>
          <w:b/>
          <w:lang w:eastAsia="x-none"/>
        </w:rPr>
        <w:t>The general test procedure of test cases on PDCCH-order RACH can be</w:t>
      </w:r>
    </w:p>
    <w:p w14:paraId="70949828" w14:textId="77777777" w:rsidR="009F1D89" w:rsidRDefault="009F1D89" w:rsidP="009F1D89">
      <w:pPr>
        <w:pStyle w:val="af6"/>
        <w:numPr>
          <w:ilvl w:val="1"/>
          <w:numId w:val="29"/>
        </w:numPr>
      </w:pPr>
      <w:r>
        <w:rPr>
          <w:lang w:eastAsia="zh-CN"/>
        </w:rPr>
        <w:t>Test preparation</w:t>
      </w:r>
    </w:p>
    <w:p w14:paraId="0F9E1D7C" w14:textId="77777777" w:rsidR="009F1D89" w:rsidRDefault="009F1D89" w:rsidP="009F1D89">
      <w:pPr>
        <w:pStyle w:val="af6"/>
        <w:numPr>
          <w:ilvl w:val="2"/>
          <w:numId w:val="29"/>
        </w:numPr>
        <w:rPr>
          <w:lang w:eastAsia="zh-CN"/>
        </w:rPr>
      </w:pPr>
      <w:r>
        <w:rPr>
          <w:lang w:eastAsia="zh-CN"/>
        </w:rPr>
        <w:t>Configuration for Candidate cell, L3 measurement and L1 measurement, early UL sync are configured</w:t>
      </w:r>
    </w:p>
    <w:p w14:paraId="3FDDE7B4" w14:textId="77777777" w:rsidR="009F1D89" w:rsidRDefault="009F1D89" w:rsidP="009F1D89">
      <w:pPr>
        <w:pStyle w:val="af6"/>
        <w:numPr>
          <w:ilvl w:val="2"/>
          <w:numId w:val="29"/>
        </w:numPr>
        <w:rPr>
          <w:lang w:eastAsia="zh-CN"/>
        </w:rPr>
      </w:pPr>
      <w:r>
        <w:t>Before the test, TE has received valid L1 measurement report on the target cellT1</w:t>
      </w:r>
    </w:p>
    <w:p w14:paraId="3F0EAD12" w14:textId="77777777" w:rsidR="009F1D89" w:rsidRDefault="009F1D89" w:rsidP="009F1D89">
      <w:pPr>
        <w:pStyle w:val="af6"/>
        <w:numPr>
          <w:ilvl w:val="1"/>
          <w:numId w:val="29"/>
        </w:numPr>
        <w:rPr>
          <w:rFonts w:hint="eastAsia"/>
        </w:rPr>
      </w:pPr>
      <w:r>
        <w:rPr>
          <w:lang w:eastAsia="zh-CN"/>
        </w:rPr>
        <w:t>T1</w:t>
      </w:r>
    </w:p>
    <w:p w14:paraId="31126CB9" w14:textId="77777777" w:rsidR="009F1D89" w:rsidRDefault="009F1D89" w:rsidP="009F1D89">
      <w:pPr>
        <w:pStyle w:val="af6"/>
        <w:numPr>
          <w:ilvl w:val="2"/>
          <w:numId w:val="29"/>
        </w:numPr>
      </w:pPr>
      <w:r>
        <w:t>T1 starts from network activating TCI state of target cell.</w:t>
      </w:r>
    </w:p>
    <w:p w14:paraId="2AE1BF3D" w14:textId="77777777" w:rsidR="009F1D89" w:rsidRDefault="009F1D89" w:rsidP="009F1D89">
      <w:pPr>
        <w:pStyle w:val="af6"/>
        <w:numPr>
          <w:ilvl w:val="1"/>
          <w:numId w:val="29"/>
        </w:numPr>
      </w:pPr>
      <w:r>
        <w:t xml:space="preserve">T2 starts from UE receiving the PDCCH order. The duration of T2 covers PDCCH-order RACH delay, RACH transmission and the time needed to </w:t>
      </w:r>
      <w:proofErr w:type="gramStart"/>
      <w:r>
        <w:t>retuning</w:t>
      </w:r>
      <w:proofErr w:type="gramEnd"/>
      <w:r>
        <w:t xml:space="preserve"> back to serving cell.</w:t>
      </w:r>
    </w:p>
    <w:p w14:paraId="31724C52" w14:textId="77777777" w:rsidR="009F1D89" w:rsidRDefault="009F1D89" w:rsidP="009F1D89">
      <w:pPr>
        <w:pStyle w:val="af6"/>
        <w:numPr>
          <w:ilvl w:val="2"/>
          <w:numId w:val="29"/>
        </w:numPr>
      </w:pPr>
      <w:r>
        <w:rPr>
          <w:lang w:eastAsia="zh-CN"/>
        </w:rPr>
        <w:t>The time gap between PDCCH-order and TCI sate activation command is longer than the time duration to be discussed in core part.</w:t>
      </w:r>
    </w:p>
    <w:p w14:paraId="08E6B25F" w14:textId="77777777" w:rsidR="009F1D89" w:rsidRDefault="009F1D89" w:rsidP="009F1D89">
      <w:pPr>
        <w:pStyle w:val="af6"/>
        <w:numPr>
          <w:ilvl w:val="2"/>
          <w:numId w:val="29"/>
        </w:numPr>
      </w:pPr>
      <w:r>
        <w:rPr>
          <w:lang w:eastAsia="zh-CN"/>
        </w:rPr>
        <w:t>Check PDCCH-order RACH delay and interruption</w:t>
      </w:r>
    </w:p>
    <w:p w14:paraId="15558C0E" w14:textId="77777777" w:rsidR="009F1D89" w:rsidRDefault="009F1D89" w:rsidP="009F1D89">
      <w:pPr>
        <w:pStyle w:val="af6"/>
        <w:numPr>
          <w:ilvl w:val="2"/>
          <w:numId w:val="29"/>
        </w:numPr>
      </w:pPr>
      <w:r>
        <w:rPr>
          <w:lang w:eastAsia="zh-CN"/>
        </w:rPr>
        <w:t>Check the delay and interruption that UE retunes back to serving cell</w:t>
      </w:r>
    </w:p>
    <w:p w14:paraId="0743B4D1" w14:textId="51974CF9" w:rsidR="001D490F" w:rsidRPr="009F1D89" w:rsidRDefault="001D490F" w:rsidP="0095581F">
      <w:pPr>
        <w:pStyle w:val="references0"/>
        <w:numPr>
          <w:ilvl w:val="0"/>
          <w:numId w:val="0"/>
        </w:numPr>
        <w:rPr>
          <w:rFonts w:asciiTheme="minorHAnsi" w:eastAsiaTheme="minorEastAsia" w:hAnsiTheme="minorHAnsi" w:cstheme="minorBidi"/>
          <w:noProof w:val="0"/>
          <w:kern w:val="2"/>
          <w:sz w:val="21"/>
          <w:szCs w:val="22"/>
          <w:lang w:eastAsia="zh-CN"/>
        </w:rPr>
      </w:pPr>
    </w:p>
    <w:sectPr w:rsidR="001D490F" w:rsidRPr="009F1D8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9057" w14:textId="77777777" w:rsidR="00863A90" w:rsidRDefault="00863A90">
      <w:r>
        <w:separator/>
      </w:r>
    </w:p>
  </w:endnote>
  <w:endnote w:type="continuationSeparator" w:id="0">
    <w:p w14:paraId="0D615620" w14:textId="77777777" w:rsidR="00863A90" w:rsidRDefault="0086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1A76" w14:textId="77777777" w:rsidR="00863A90" w:rsidRDefault="00863A90">
      <w:r>
        <w:separator/>
      </w:r>
    </w:p>
  </w:footnote>
  <w:footnote w:type="continuationSeparator" w:id="0">
    <w:p w14:paraId="584B3393" w14:textId="77777777" w:rsidR="00863A90" w:rsidRDefault="00863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363952"/>
    <w:multiLevelType w:val="hybridMultilevel"/>
    <w:tmpl w:val="8B90B33A"/>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2336F9"/>
    <w:multiLevelType w:val="hybridMultilevel"/>
    <w:tmpl w:val="7612154C"/>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5423208">
    <w:abstractNumId w:val="24"/>
  </w:num>
  <w:num w:numId="2" w16cid:durableId="1295022813">
    <w:abstractNumId w:val="12"/>
  </w:num>
  <w:num w:numId="3" w16cid:durableId="1247568462">
    <w:abstractNumId w:val="3"/>
  </w:num>
  <w:num w:numId="4" w16cid:durableId="780300537">
    <w:abstractNumId w:val="1"/>
  </w:num>
  <w:num w:numId="5" w16cid:durableId="1489177503">
    <w:abstractNumId w:val="20"/>
    <w:lvlOverride w:ilvl="0">
      <w:startOverride w:val="1"/>
    </w:lvlOverride>
  </w:num>
  <w:num w:numId="6" w16cid:durableId="56633838">
    <w:abstractNumId w:val="25"/>
  </w:num>
  <w:num w:numId="7" w16cid:durableId="1874147822">
    <w:abstractNumId w:val="22"/>
  </w:num>
  <w:num w:numId="8" w16cid:durableId="408770686">
    <w:abstractNumId w:val="6"/>
  </w:num>
  <w:num w:numId="9" w16cid:durableId="1577668492">
    <w:abstractNumId w:val="27"/>
  </w:num>
  <w:num w:numId="10" w16cid:durableId="377323450">
    <w:abstractNumId w:val="4"/>
  </w:num>
  <w:num w:numId="11" w16cid:durableId="1092777331">
    <w:abstractNumId w:val="19"/>
  </w:num>
  <w:num w:numId="12" w16cid:durableId="2069106677">
    <w:abstractNumId w:val="26"/>
  </w:num>
  <w:num w:numId="13" w16cid:durableId="1820223146">
    <w:abstractNumId w:val="16"/>
  </w:num>
  <w:num w:numId="14" w16cid:durableId="1385641188">
    <w:abstractNumId w:val="9"/>
  </w:num>
  <w:num w:numId="15" w16cid:durableId="1231498652">
    <w:abstractNumId w:val="21"/>
  </w:num>
  <w:num w:numId="16" w16cid:durableId="1847400147">
    <w:abstractNumId w:val="2"/>
  </w:num>
  <w:num w:numId="17" w16cid:durableId="796872510">
    <w:abstractNumId w:val="7"/>
  </w:num>
  <w:num w:numId="18" w16cid:durableId="1116102894">
    <w:abstractNumId w:val="17"/>
  </w:num>
  <w:num w:numId="19" w16cid:durableId="1882785248">
    <w:abstractNumId w:val="13"/>
  </w:num>
  <w:num w:numId="20" w16cid:durableId="1248346102">
    <w:abstractNumId w:val="5"/>
  </w:num>
  <w:num w:numId="21" w16cid:durableId="1285383845">
    <w:abstractNumId w:val="0"/>
  </w:num>
  <w:num w:numId="22" w16cid:durableId="1510673966">
    <w:abstractNumId w:val="14"/>
  </w:num>
  <w:num w:numId="23" w16cid:durableId="1550456090">
    <w:abstractNumId w:val="8"/>
  </w:num>
  <w:num w:numId="24" w16cid:durableId="2061632567">
    <w:abstractNumId w:val="18"/>
  </w:num>
  <w:num w:numId="25" w16cid:durableId="956066815">
    <w:abstractNumId w:val="28"/>
  </w:num>
  <w:num w:numId="26" w16cid:durableId="567376161">
    <w:abstractNumId w:val="11"/>
  </w:num>
  <w:num w:numId="27" w16cid:durableId="1953703187">
    <w:abstractNumId w:val="10"/>
  </w:num>
  <w:num w:numId="28" w16cid:durableId="1947226569">
    <w:abstractNumId w:val="23"/>
  </w:num>
  <w:num w:numId="29" w16cid:durableId="602423405">
    <w:abstractNumId w:val="15"/>
  </w:num>
  <w:num w:numId="30" w16cid:durableId="600142713">
    <w:abstractNumId w:val="15"/>
  </w:num>
  <w:num w:numId="31" w16cid:durableId="911085813">
    <w:abstractNumId w:val="18"/>
  </w:num>
  <w:num w:numId="32" w16cid:durableId="1807889401">
    <w:abstractNumId w:val="8"/>
  </w:num>
  <w:num w:numId="33" w16cid:durableId="1114010865">
    <w:abstractNumId w:val="8"/>
  </w:num>
  <w:num w:numId="34" w16cid:durableId="42299786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1E"/>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4A"/>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5B"/>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4A0"/>
    <w:rsid w:val="000A56AE"/>
    <w:rsid w:val="000A596D"/>
    <w:rsid w:val="000A5A37"/>
    <w:rsid w:val="000A5CFC"/>
    <w:rsid w:val="000A66CF"/>
    <w:rsid w:val="000A68FD"/>
    <w:rsid w:val="000A6A20"/>
    <w:rsid w:val="000A6FE8"/>
    <w:rsid w:val="000A7726"/>
    <w:rsid w:val="000A77F2"/>
    <w:rsid w:val="000B0287"/>
    <w:rsid w:val="000B036C"/>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2B4"/>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4E55"/>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5C"/>
    <w:rsid w:val="00123768"/>
    <w:rsid w:val="00123E28"/>
    <w:rsid w:val="00123FC5"/>
    <w:rsid w:val="001246B3"/>
    <w:rsid w:val="00124C9E"/>
    <w:rsid w:val="00125226"/>
    <w:rsid w:val="001252C5"/>
    <w:rsid w:val="0012595A"/>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722"/>
    <w:rsid w:val="0015087F"/>
    <w:rsid w:val="00151039"/>
    <w:rsid w:val="00151088"/>
    <w:rsid w:val="001513D3"/>
    <w:rsid w:val="001513EB"/>
    <w:rsid w:val="00151893"/>
    <w:rsid w:val="00151A33"/>
    <w:rsid w:val="00151B29"/>
    <w:rsid w:val="00151B93"/>
    <w:rsid w:val="00152127"/>
    <w:rsid w:val="0015216A"/>
    <w:rsid w:val="00152723"/>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15E"/>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24C"/>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6CDA"/>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91F"/>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450"/>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73"/>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BA"/>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33"/>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AFF"/>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ED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5D8B"/>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3EBD"/>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92B"/>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528"/>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49B"/>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BB9"/>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B0"/>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A798C"/>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720"/>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23F"/>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1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418"/>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622"/>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4BBE"/>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3FA1"/>
    <w:rsid w:val="004A438D"/>
    <w:rsid w:val="004A45F3"/>
    <w:rsid w:val="004A474E"/>
    <w:rsid w:val="004A48F8"/>
    <w:rsid w:val="004A4EE7"/>
    <w:rsid w:val="004A55C5"/>
    <w:rsid w:val="004A566A"/>
    <w:rsid w:val="004A62A0"/>
    <w:rsid w:val="004A6EA7"/>
    <w:rsid w:val="004A6EAD"/>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282"/>
    <w:rsid w:val="004C3410"/>
    <w:rsid w:val="004C34FA"/>
    <w:rsid w:val="004C3558"/>
    <w:rsid w:val="004C3A13"/>
    <w:rsid w:val="004C3B77"/>
    <w:rsid w:val="004C4301"/>
    <w:rsid w:val="004C452A"/>
    <w:rsid w:val="004C4C6C"/>
    <w:rsid w:val="004C5700"/>
    <w:rsid w:val="004C600F"/>
    <w:rsid w:val="004C61B9"/>
    <w:rsid w:val="004C656F"/>
    <w:rsid w:val="004C6867"/>
    <w:rsid w:val="004C698B"/>
    <w:rsid w:val="004C737B"/>
    <w:rsid w:val="004C7423"/>
    <w:rsid w:val="004C795A"/>
    <w:rsid w:val="004C7AB4"/>
    <w:rsid w:val="004C7ECF"/>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2C9E"/>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0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EA8"/>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043"/>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8FA"/>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ED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234"/>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B9"/>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2D2"/>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1DD"/>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6FDC"/>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25A"/>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576"/>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41B"/>
    <w:rsid w:val="007905D5"/>
    <w:rsid w:val="00790894"/>
    <w:rsid w:val="00791995"/>
    <w:rsid w:val="00791C9B"/>
    <w:rsid w:val="0079202C"/>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52"/>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ECD"/>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7F2"/>
    <w:rsid w:val="007F48DD"/>
    <w:rsid w:val="007F4B21"/>
    <w:rsid w:val="007F4BF3"/>
    <w:rsid w:val="007F4E8A"/>
    <w:rsid w:val="007F52BB"/>
    <w:rsid w:val="007F54D2"/>
    <w:rsid w:val="007F57AC"/>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1D3"/>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5CFF"/>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A90"/>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677B8"/>
    <w:rsid w:val="00870085"/>
    <w:rsid w:val="00870D7D"/>
    <w:rsid w:val="008713C0"/>
    <w:rsid w:val="00871892"/>
    <w:rsid w:val="00871C84"/>
    <w:rsid w:val="0087200B"/>
    <w:rsid w:val="008723DA"/>
    <w:rsid w:val="008724E4"/>
    <w:rsid w:val="0087259B"/>
    <w:rsid w:val="008727AE"/>
    <w:rsid w:val="00872BF2"/>
    <w:rsid w:val="00872BFD"/>
    <w:rsid w:val="00872CE3"/>
    <w:rsid w:val="00872E3B"/>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038"/>
    <w:rsid w:val="008951CB"/>
    <w:rsid w:val="00895604"/>
    <w:rsid w:val="00895608"/>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574"/>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2D2"/>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81F"/>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36C"/>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4FE"/>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CCB"/>
    <w:rsid w:val="009B7EC2"/>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99"/>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1D89"/>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DED"/>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14"/>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3D52"/>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8F3"/>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87C"/>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9FC"/>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C7CA9"/>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831"/>
    <w:rsid w:val="00AF1AEE"/>
    <w:rsid w:val="00AF2226"/>
    <w:rsid w:val="00AF25AC"/>
    <w:rsid w:val="00AF29BF"/>
    <w:rsid w:val="00AF2AF9"/>
    <w:rsid w:val="00AF2F89"/>
    <w:rsid w:val="00AF320D"/>
    <w:rsid w:val="00AF3873"/>
    <w:rsid w:val="00AF43A8"/>
    <w:rsid w:val="00AF43E9"/>
    <w:rsid w:val="00AF4AC1"/>
    <w:rsid w:val="00AF52AE"/>
    <w:rsid w:val="00AF58EA"/>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371"/>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CE0"/>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1CA"/>
    <w:rsid w:val="00B932AC"/>
    <w:rsid w:val="00B93664"/>
    <w:rsid w:val="00B93776"/>
    <w:rsid w:val="00B9378B"/>
    <w:rsid w:val="00B93FCB"/>
    <w:rsid w:val="00B944DA"/>
    <w:rsid w:val="00B94682"/>
    <w:rsid w:val="00B94C71"/>
    <w:rsid w:val="00B94C9F"/>
    <w:rsid w:val="00B94D4C"/>
    <w:rsid w:val="00B94E0E"/>
    <w:rsid w:val="00B957D5"/>
    <w:rsid w:val="00B9598F"/>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69E"/>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3B4"/>
    <w:rsid w:val="00C010D2"/>
    <w:rsid w:val="00C013CC"/>
    <w:rsid w:val="00C015F3"/>
    <w:rsid w:val="00C01AE4"/>
    <w:rsid w:val="00C01B96"/>
    <w:rsid w:val="00C01C4B"/>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1BD"/>
    <w:rsid w:val="00C36388"/>
    <w:rsid w:val="00C371E7"/>
    <w:rsid w:val="00C37251"/>
    <w:rsid w:val="00C374A6"/>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9D3"/>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B1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5C1"/>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38"/>
    <w:rsid w:val="00C84BFA"/>
    <w:rsid w:val="00C85588"/>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266"/>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AD6"/>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AF0"/>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1B12"/>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5FA"/>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7AF"/>
    <w:rsid w:val="00D95982"/>
    <w:rsid w:val="00D962F6"/>
    <w:rsid w:val="00D964D5"/>
    <w:rsid w:val="00D96BAB"/>
    <w:rsid w:val="00D96D73"/>
    <w:rsid w:val="00D9716A"/>
    <w:rsid w:val="00D97786"/>
    <w:rsid w:val="00D977C3"/>
    <w:rsid w:val="00D97DAE"/>
    <w:rsid w:val="00D97F1B"/>
    <w:rsid w:val="00DA0048"/>
    <w:rsid w:val="00DA04BE"/>
    <w:rsid w:val="00DA0691"/>
    <w:rsid w:val="00DA06F9"/>
    <w:rsid w:val="00DA08A7"/>
    <w:rsid w:val="00DA0E31"/>
    <w:rsid w:val="00DA0F1C"/>
    <w:rsid w:val="00DA14E8"/>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6FA5"/>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392F"/>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6C2"/>
    <w:rsid w:val="00E71C13"/>
    <w:rsid w:val="00E71D02"/>
    <w:rsid w:val="00E71E20"/>
    <w:rsid w:val="00E728BD"/>
    <w:rsid w:val="00E72A27"/>
    <w:rsid w:val="00E737A2"/>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6D0D"/>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61F"/>
    <w:rsid w:val="00EA51D3"/>
    <w:rsid w:val="00EA564F"/>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540"/>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6F6"/>
    <w:rsid w:val="00F11783"/>
    <w:rsid w:val="00F11A01"/>
    <w:rsid w:val="00F120C5"/>
    <w:rsid w:val="00F12181"/>
    <w:rsid w:val="00F12720"/>
    <w:rsid w:val="00F12735"/>
    <w:rsid w:val="00F13426"/>
    <w:rsid w:val="00F136E9"/>
    <w:rsid w:val="00F13D37"/>
    <w:rsid w:val="00F13F0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1953"/>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1D6"/>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2E0"/>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2EE5"/>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0EE3"/>
    <w:rsid w:val="00FB18B4"/>
    <w:rsid w:val="00FB1C7D"/>
    <w:rsid w:val="00FB1EA3"/>
    <w:rsid w:val="00FB22DF"/>
    <w:rsid w:val="00FB2379"/>
    <w:rsid w:val="00FB24ED"/>
    <w:rsid w:val="00FB2750"/>
    <w:rsid w:val="00FB281A"/>
    <w:rsid w:val="00FB3055"/>
    <w:rsid w:val="00FB3106"/>
    <w:rsid w:val="00FB33CA"/>
    <w:rsid w:val="00FB3BAB"/>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1D8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C39F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C39F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2825041">
      <w:bodyDiv w:val="1"/>
      <w:marLeft w:val="0"/>
      <w:marRight w:val="0"/>
      <w:marTop w:val="0"/>
      <w:marBottom w:val="0"/>
      <w:divBdr>
        <w:top w:val="none" w:sz="0" w:space="0" w:color="auto"/>
        <w:left w:val="none" w:sz="0" w:space="0" w:color="auto"/>
        <w:bottom w:val="none" w:sz="0" w:space="0" w:color="auto"/>
        <w:right w:val="none" w:sz="0" w:space="0" w:color="auto"/>
      </w:divBdr>
    </w:div>
    <w:div w:id="4939364">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438469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296707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39221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0637635">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405491">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299501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9534560">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64575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1430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114072">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4043400">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93205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505763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7361885">
      <w:bodyDiv w:val="1"/>
      <w:marLeft w:val="0"/>
      <w:marRight w:val="0"/>
      <w:marTop w:val="0"/>
      <w:marBottom w:val="0"/>
      <w:divBdr>
        <w:top w:val="none" w:sz="0" w:space="0" w:color="auto"/>
        <w:left w:val="none" w:sz="0" w:space="0" w:color="auto"/>
        <w:bottom w:val="none" w:sz="0" w:space="0" w:color="auto"/>
        <w:right w:val="none" w:sz="0" w:space="0" w:color="auto"/>
      </w:divBdr>
    </w:div>
    <w:div w:id="1353453480">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1707515">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379467">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450475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5541483">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60803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762889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062307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5869768">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9</Pages>
  <Words>3056</Words>
  <Characters>17422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72</cp:revision>
  <dcterms:created xsi:type="dcterms:W3CDTF">2023-10-29T03:11:00Z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